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9B3E4" w14:textId="77777777" w:rsidR="00780E2A" w:rsidRPr="006632E5" w:rsidRDefault="006632E5" w:rsidP="004C7E2F">
      <w:pPr>
        <w:widowControl w:val="0"/>
        <w:spacing w:before="480"/>
        <w:rPr>
          <w:rFonts w:cs="Calibri"/>
          <w:b/>
          <w:bCs/>
          <w:sz w:val="18"/>
          <w:szCs w:val="18"/>
        </w:rPr>
      </w:pPr>
      <w:r w:rsidRPr="006632E5">
        <w:rPr>
          <w:rFonts w:cs="Calibri"/>
          <w:b/>
          <w:bCs/>
          <w:sz w:val="18"/>
          <w:szCs w:val="18"/>
        </w:rPr>
        <w:t>Idaho Department of Lands</w:t>
      </w:r>
    </w:p>
    <w:p w14:paraId="1CC7145C" w14:textId="77777777" w:rsidR="0097409F" w:rsidRDefault="0097409F" w:rsidP="00EC1886">
      <w:pPr>
        <w:widowControl w:val="0"/>
        <w:rPr>
          <w:rFonts w:cs="Calibri"/>
          <w:sz w:val="18"/>
          <w:szCs w:val="18"/>
        </w:rPr>
      </w:pPr>
      <w:r>
        <w:rPr>
          <w:rFonts w:cs="Calibri"/>
          <w:sz w:val="18"/>
          <w:szCs w:val="18"/>
        </w:rPr>
        <w:t>Director's Office</w:t>
      </w:r>
    </w:p>
    <w:p w14:paraId="1C64E1DE" w14:textId="77777777" w:rsidR="00780E2A" w:rsidRDefault="00780E2A" w:rsidP="00EC1886">
      <w:pPr>
        <w:widowControl w:val="0"/>
        <w:rPr>
          <w:rFonts w:cs="Calibri"/>
          <w:sz w:val="18"/>
          <w:szCs w:val="18"/>
        </w:rPr>
      </w:pPr>
      <w:r w:rsidRPr="006632E5">
        <w:rPr>
          <w:rFonts w:cs="Calibri"/>
          <w:sz w:val="18"/>
          <w:szCs w:val="18"/>
        </w:rPr>
        <w:t>300 N. 6th Street</w:t>
      </w:r>
      <w:r w:rsidR="003D61B8" w:rsidRPr="006632E5">
        <w:rPr>
          <w:rFonts w:cs="Calibri"/>
          <w:sz w:val="18"/>
          <w:szCs w:val="18"/>
        </w:rPr>
        <w:t>,</w:t>
      </w:r>
      <w:r w:rsidRPr="006632E5">
        <w:rPr>
          <w:rFonts w:cs="Calibri"/>
          <w:sz w:val="18"/>
          <w:szCs w:val="18"/>
        </w:rPr>
        <w:t xml:space="preserve"> Suite 103</w:t>
      </w:r>
    </w:p>
    <w:p w14:paraId="6539D052" w14:textId="77777777" w:rsidR="003E625D" w:rsidRPr="006632E5" w:rsidRDefault="003E625D" w:rsidP="00EC1886">
      <w:pPr>
        <w:widowControl w:val="0"/>
        <w:rPr>
          <w:rFonts w:cs="Calibri"/>
          <w:sz w:val="18"/>
          <w:szCs w:val="18"/>
        </w:rPr>
      </w:pPr>
      <w:r>
        <w:rPr>
          <w:rFonts w:cs="Calibri"/>
          <w:sz w:val="18"/>
          <w:szCs w:val="18"/>
        </w:rPr>
        <w:t>P</w:t>
      </w:r>
      <w:r w:rsidR="008B16D8">
        <w:rPr>
          <w:rFonts w:cs="Calibri"/>
          <w:sz w:val="18"/>
          <w:szCs w:val="18"/>
        </w:rPr>
        <w:t>.</w:t>
      </w:r>
      <w:r>
        <w:rPr>
          <w:rFonts w:cs="Calibri"/>
          <w:sz w:val="18"/>
          <w:szCs w:val="18"/>
        </w:rPr>
        <w:t>O</w:t>
      </w:r>
      <w:r w:rsidR="008B16D8">
        <w:rPr>
          <w:rFonts w:cs="Calibri"/>
          <w:sz w:val="18"/>
          <w:szCs w:val="18"/>
        </w:rPr>
        <w:t>.</w:t>
      </w:r>
      <w:r>
        <w:rPr>
          <w:rFonts w:cs="Calibri"/>
          <w:sz w:val="18"/>
          <w:szCs w:val="18"/>
        </w:rPr>
        <w:t xml:space="preserve"> Box 83720</w:t>
      </w:r>
    </w:p>
    <w:p w14:paraId="75F9CF59" w14:textId="77777777" w:rsidR="003D61B8" w:rsidRPr="006632E5" w:rsidRDefault="003D61B8" w:rsidP="00EC1886">
      <w:pPr>
        <w:widowControl w:val="0"/>
        <w:rPr>
          <w:rFonts w:cs="Calibri"/>
          <w:sz w:val="18"/>
          <w:szCs w:val="18"/>
        </w:rPr>
      </w:pPr>
      <w:r w:rsidRPr="006632E5">
        <w:rPr>
          <w:rFonts w:cs="Calibri"/>
          <w:sz w:val="18"/>
          <w:szCs w:val="18"/>
        </w:rPr>
        <w:t>Boise, ID 837</w:t>
      </w:r>
      <w:r w:rsidR="003E625D">
        <w:rPr>
          <w:rFonts w:cs="Calibri"/>
          <w:sz w:val="18"/>
          <w:szCs w:val="18"/>
        </w:rPr>
        <w:t>20-0050</w:t>
      </w:r>
    </w:p>
    <w:p w14:paraId="0B948950" w14:textId="5BAF3011" w:rsidR="004C7E2F" w:rsidRPr="006632E5" w:rsidRDefault="00780E2A" w:rsidP="00EC1886">
      <w:pPr>
        <w:widowControl w:val="0"/>
        <w:rPr>
          <w:rFonts w:cs="Calibri"/>
          <w:sz w:val="18"/>
          <w:szCs w:val="18"/>
        </w:rPr>
      </w:pPr>
      <w:r w:rsidRPr="006632E5">
        <w:rPr>
          <w:rFonts w:cs="Calibri"/>
          <w:sz w:val="18"/>
          <w:szCs w:val="18"/>
        </w:rPr>
        <w:t>Phone (208) 334-0200</w:t>
      </w:r>
    </w:p>
    <w:p w14:paraId="5C647ED4" w14:textId="77777777" w:rsidR="0011501B" w:rsidRDefault="00780E2A" w:rsidP="004C7E2F">
      <w:pPr>
        <w:pStyle w:val="Footer"/>
        <w:tabs>
          <w:tab w:val="clear" w:pos="4320"/>
          <w:tab w:val="center" w:pos="3150"/>
        </w:tabs>
        <w:jc w:val="center"/>
        <w:rPr>
          <w:bCs/>
          <w:sz w:val="18"/>
          <w:szCs w:val="18"/>
        </w:rPr>
      </w:pPr>
      <w:r w:rsidRPr="006632E5">
        <w:rPr>
          <w:noProof/>
          <w:sz w:val="18"/>
          <w:szCs w:val="18"/>
        </w:rPr>
        <w:drawing>
          <wp:inline distT="0" distB="0" distL="0" distR="0" wp14:anchorId="5A3C09AD" wp14:editId="261AD658">
            <wp:extent cx="1325880" cy="1234440"/>
            <wp:effectExtent l="0" t="0" r="7620" b="3810"/>
            <wp:docPr id="1640489040" name="Picture 16404890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489040" name="Picture 1640489040">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325880" cy="1234440"/>
                    </a:xfrm>
                    <a:prstGeom prst="rect">
                      <a:avLst/>
                    </a:prstGeom>
                    <a:noFill/>
                    <a:ln w="9525" algn="in">
                      <a:noFill/>
                      <a:miter lim="800000"/>
                      <a:headEnd/>
                      <a:tailEnd/>
                    </a:ln>
                    <a:effectLst/>
                  </pic:spPr>
                </pic:pic>
              </a:graphicData>
            </a:graphic>
          </wp:inline>
        </w:drawing>
      </w:r>
      <w:r w:rsidR="004C7E2F">
        <w:rPr>
          <w:bCs/>
          <w:sz w:val="18"/>
          <w:szCs w:val="18"/>
        </w:rPr>
        <w:br/>
      </w:r>
      <w:r w:rsidR="00342011" w:rsidRPr="007337E0">
        <w:rPr>
          <w:bCs/>
          <w:sz w:val="18"/>
          <w:szCs w:val="18"/>
        </w:rPr>
        <w:t>Dustin T. Miller, Director</w:t>
      </w:r>
    </w:p>
    <w:p w14:paraId="166270C5" w14:textId="77777777" w:rsidR="005B6E9B" w:rsidRPr="004C7E2F" w:rsidRDefault="005B6E9B" w:rsidP="004C7E2F">
      <w:pPr>
        <w:pStyle w:val="Footer"/>
        <w:tabs>
          <w:tab w:val="clear" w:pos="4320"/>
          <w:tab w:val="center" w:pos="2520"/>
        </w:tabs>
        <w:spacing w:before="20"/>
        <w:ind w:left="-144" w:right="-144"/>
        <w:jc w:val="center"/>
        <w:rPr>
          <w:bCs/>
          <w:i/>
          <w:iCs/>
          <w:sz w:val="16"/>
          <w:szCs w:val="16"/>
        </w:rPr>
      </w:pPr>
      <w:r w:rsidRPr="004C7E2F">
        <w:rPr>
          <w:bCs/>
          <w:i/>
          <w:iCs/>
          <w:sz w:val="16"/>
          <w:szCs w:val="16"/>
        </w:rPr>
        <w:t>Working Lands, Trusted Stewards</w:t>
      </w:r>
    </w:p>
    <w:p w14:paraId="598D02AB" w14:textId="77777777" w:rsidR="00780E2A" w:rsidRPr="006632E5" w:rsidRDefault="004C7E2F" w:rsidP="004C7E2F">
      <w:pPr>
        <w:pStyle w:val="StyleCalibriBoldSmallcapsRightBefore18pt"/>
        <w:spacing w:before="0"/>
        <w:rPr>
          <w:rFonts w:ascii="Verdana" w:hAnsi="Verdana"/>
          <w:smallCaps w:val="0"/>
          <w:sz w:val="18"/>
          <w:szCs w:val="18"/>
        </w:rPr>
      </w:pPr>
      <w:r>
        <w:rPr>
          <w:rFonts w:ascii="Verdana" w:hAnsi="Verdana"/>
          <w:sz w:val="18"/>
          <w:szCs w:val="18"/>
        </w:rPr>
        <w:br/>
      </w:r>
      <w:r w:rsidRPr="004C7E2F">
        <w:rPr>
          <w:rFonts w:ascii="Verdana" w:hAnsi="Verdana"/>
          <w:sz w:val="18"/>
          <w:szCs w:val="18"/>
        </w:rPr>
        <w:br/>
      </w:r>
      <w:r w:rsidR="00780E2A" w:rsidRPr="006632E5">
        <w:rPr>
          <w:rFonts w:ascii="Verdana" w:hAnsi="Verdana"/>
          <w:smallCaps w:val="0"/>
          <w:sz w:val="18"/>
          <w:szCs w:val="18"/>
        </w:rPr>
        <w:t>State Board of Land Commissioners</w:t>
      </w:r>
    </w:p>
    <w:p w14:paraId="11AC3071" w14:textId="77777777" w:rsidR="00780E2A" w:rsidRPr="006632E5" w:rsidRDefault="00780E2A" w:rsidP="00EC1886">
      <w:pPr>
        <w:widowControl w:val="0"/>
        <w:jc w:val="right"/>
        <w:rPr>
          <w:rFonts w:cs="Calibri"/>
          <w:sz w:val="18"/>
          <w:szCs w:val="18"/>
        </w:rPr>
      </w:pPr>
      <w:r w:rsidRPr="006632E5">
        <w:rPr>
          <w:rFonts w:cs="Calibri"/>
          <w:sz w:val="18"/>
          <w:szCs w:val="18"/>
        </w:rPr>
        <w:t>Brad Little, Governor</w:t>
      </w:r>
    </w:p>
    <w:p w14:paraId="15CB1C1F" w14:textId="77777777" w:rsidR="00780E2A" w:rsidRPr="006632E5" w:rsidRDefault="00780E2A" w:rsidP="00EC1886">
      <w:pPr>
        <w:widowControl w:val="0"/>
        <w:jc w:val="right"/>
        <w:rPr>
          <w:rFonts w:cs="Calibri"/>
          <w:sz w:val="18"/>
          <w:szCs w:val="18"/>
        </w:rPr>
      </w:pPr>
      <w:r w:rsidRPr="006632E5">
        <w:rPr>
          <w:rFonts w:cs="Calibri"/>
          <w:sz w:val="18"/>
          <w:szCs w:val="18"/>
        </w:rPr>
        <w:t>Phil McGrane, Secretary of State</w:t>
      </w:r>
    </w:p>
    <w:p w14:paraId="2C02862A" w14:textId="77777777" w:rsidR="00780E2A" w:rsidRPr="006632E5" w:rsidRDefault="00780E2A" w:rsidP="00EC1886">
      <w:pPr>
        <w:widowControl w:val="0"/>
        <w:jc w:val="right"/>
        <w:rPr>
          <w:rFonts w:cs="Calibri"/>
          <w:sz w:val="18"/>
          <w:szCs w:val="18"/>
        </w:rPr>
      </w:pPr>
      <w:r w:rsidRPr="006632E5">
        <w:rPr>
          <w:rFonts w:cs="Calibri"/>
          <w:sz w:val="18"/>
          <w:szCs w:val="18"/>
        </w:rPr>
        <w:t>Raúl R. Labrador, Attorney General</w:t>
      </w:r>
    </w:p>
    <w:p w14:paraId="77E1B5DF" w14:textId="77777777" w:rsidR="00780E2A" w:rsidRPr="006632E5" w:rsidRDefault="00780E2A" w:rsidP="00EC1886">
      <w:pPr>
        <w:widowControl w:val="0"/>
        <w:jc w:val="right"/>
        <w:rPr>
          <w:rFonts w:cs="Calibri"/>
          <w:sz w:val="18"/>
          <w:szCs w:val="18"/>
        </w:rPr>
      </w:pPr>
      <w:r w:rsidRPr="006632E5">
        <w:rPr>
          <w:rFonts w:cs="Calibri"/>
          <w:sz w:val="18"/>
          <w:szCs w:val="18"/>
        </w:rPr>
        <w:t>Brandon D Woolf, State Controller</w:t>
      </w:r>
    </w:p>
    <w:p w14:paraId="290B2A31" w14:textId="776ADB8F" w:rsidR="004C7E2F" w:rsidRPr="006632E5" w:rsidRDefault="00780E2A" w:rsidP="00EC1886">
      <w:pPr>
        <w:widowControl w:val="0"/>
        <w:jc w:val="right"/>
        <w:rPr>
          <w:rFonts w:cs="Calibri"/>
          <w:sz w:val="18"/>
          <w:szCs w:val="18"/>
        </w:rPr>
      </w:pPr>
      <w:r w:rsidRPr="006632E5">
        <w:rPr>
          <w:rFonts w:cs="Calibri"/>
          <w:sz w:val="18"/>
          <w:szCs w:val="18"/>
        </w:rPr>
        <w:t xml:space="preserve">Debbie Critchfield, </w:t>
      </w:r>
      <w:proofErr w:type="spellStart"/>
      <w:r w:rsidRPr="006632E5">
        <w:rPr>
          <w:rFonts w:cs="Calibri"/>
          <w:sz w:val="18"/>
          <w:szCs w:val="18"/>
        </w:rPr>
        <w:t>Sup't</w:t>
      </w:r>
      <w:proofErr w:type="spellEnd"/>
      <w:r w:rsidRPr="006632E5">
        <w:rPr>
          <w:rFonts w:cs="Calibri"/>
          <w:sz w:val="18"/>
          <w:szCs w:val="18"/>
        </w:rPr>
        <w:t xml:space="preserve"> Public Instruction</w:t>
      </w:r>
      <w:r w:rsidR="004C7E2F">
        <w:rPr>
          <w:rFonts w:cs="Calibri"/>
          <w:sz w:val="18"/>
          <w:szCs w:val="18"/>
        </w:rPr>
        <w:br/>
      </w:r>
    </w:p>
    <w:p w14:paraId="2C5E6F25" w14:textId="77777777" w:rsidR="00B96541" w:rsidRPr="006632E5" w:rsidRDefault="00B96541" w:rsidP="00A25236">
      <w:pPr>
        <w:rPr>
          <w:rFonts w:asciiTheme="minorHAnsi" w:hAnsiTheme="minorHAnsi" w:cstheme="minorHAnsi"/>
          <w:color w:val="000000" w:themeColor="text1"/>
          <w:sz w:val="18"/>
          <w:szCs w:val="18"/>
        </w:rPr>
        <w:sectPr w:rsidR="00B96541" w:rsidRPr="006632E5" w:rsidSect="0025227A">
          <w:headerReference w:type="default" r:id="rId12"/>
          <w:pgSz w:w="12240" w:h="15840" w:code="1"/>
          <w:pgMar w:top="432" w:right="1152" w:bottom="576" w:left="1296" w:header="432" w:footer="432" w:gutter="0"/>
          <w:cols w:num="3" w:space="72" w:equalWidth="0">
            <w:col w:w="2794" w:space="72"/>
            <w:col w:w="2678" w:space="72"/>
            <w:col w:w="4176"/>
          </w:cols>
          <w:titlePg/>
          <w:docGrid w:linePitch="360"/>
        </w:sectPr>
      </w:pPr>
    </w:p>
    <w:p w14:paraId="51E2F33A" w14:textId="77777777" w:rsidR="00393ECB" w:rsidRDefault="00393ECB" w:rsidP="00393ECB">
      <w:pPr>
        <w:pStyle w:val="Default"/>
        <w:rPr>
          <w:b/>
          <w:bCs/>
          <w:sz w:val="22"/>
          <w:szCs w:val="22"/>
        </w:rPr>
      </w:pPr>
    </w:p>
    <w:p w14:paraId="2F9BE257" w14:textId="356B8CC5" w:rsidR="00393ECB" w:rsidRPr="00BE3E7C" w:rsidRDefault="00393ECB" w:rsidP="00393ECB">
      <w:pPr>
        <w:pStyle w:val="Default"/>
        <w:rPr>
          <w:rFonts w:ascii="Verdana" w:hAnsi="Verdana"/>
          <w:b/>
          <w:bCs/>
          <w:sz w:val="22"/>
          <w:szCs w:val="22"/>
        </w:rPr>
      </w:pPr>
      <w:r w:rsidRPr="00BE3E7C">
        <w:rPr>
          <w:rFonts w:ascii="Verdana" w:hAnsi="Verdana"/>
          <w:b/>
          <w:bCs/>
          <w:sz w:val="22"/>
          <w:szCs w:val="22"/>
        </w:rPr>
        <w:t xml:space="preserve">REGARDING: IDL </w:t>
      </w:r>
      <w:r w:rsidRPr="005D0A2A">
        <w:rPr>
          <w:rFonts w:ascii="Verdana" w:hAnsi="Verdana"/>
          <w:b/>
          <w:bCs/>
          <w:sz w:val="22"/>
          <w:szCs w:val="22"/>
        </w:rPr>
        <w:t xml:space="preserve">RFP </w:t>
      </w:r>
      <w:r w:rsidR="005D0A2A" w:rsidRPr="005D0A2A">
        <w:rPr>
          <w:rFonts w:ascii="Verdana" w:hAnsi="Verdana"/>
          <w:b/>
          <w:bCs/>
          <w:sz w:val="22"/>
          <w:szCs w:val="22"/>
        </w:rPr>
        <w:t>1245</w:t>
      </w:r>
      <w:r w:rsidRPr="005D0A2A">
        <w:rPr>
          <w:rFonts w:ascii="Verdana" w:hAnsi="Verdana"/>
          <w:b/>
          <w:bCs/>
          <w:sz w:val="22"/>
          <w:szCs w:val="22"/>
        </w:rPr>
        <w:t xml:space="preserve"> </w:t>
      </w:r>
      <w:r w:rsidR="005D0A2A" w:rsidRPr="005D0A2A">
        <w:rPr>
          <w:rFonts w:ascii="Verdana" w:hAnsi="Verdana"/>
          <w:b/>
          <w:bCs/>
          <w:sz w:val="22"/>
          <w:szCs w:val="22"/>
        </w:rPr>
        <w:t>Single Engine Water Scoopers (SEWS)</w:t>
      </w:r>
      <w:r w:rsidRPr="005D0A2A">
        <w:rPr>
          <w:rFonts w:ascii="Verdana" w:hAnsi="Verdana"/>
          <w:b/>
          <w:bCs/>
          <w:sz w:val="22"/>
          <w:szCs w:val="22"/>
        </w:rPr>
        <w:t xml:space="preserve"> - </w:t>
      </w:r>
      <w:r w:rsidR="00B42081">
        <w:rPr>
          <w:rFonts w:ascii="Verdana" w:hAnsi="Verdana"/>
          <w:b/>
          <w:bCs/>
          <w:sz w:val="22"/>
          <w:szCs w:val="22"/>
        </w:rPr>
        <w:t>Amendment</w:t>
      </w:r>
      <w:r w:rsidRPr="005D0A2A">
        <w:rPr>
          <w:rFonts w:ascii="Verdana" w:hAnsi="Verdana"/>
          <w:b/>
          <w:bCs/>
          <w:sz w:val="22"/>
          <w:szCs w:val="22"/>
        </w:rPr>
        <w:t xml:space="preserve"> 1</w:t>
      </w:r>
    </w:p>
    <w:p w14:paraId="0A46F5A8" w14:textId="77777777" w:rsidR="00393ECB" w:rsidRPr="008B2805" w:rsidRDefault="00393ECB" w:rsidP="00393ECB">
      <w:pPr>
        <w:pStyle w:val="Default"/>
        <w:rPr>
          <w:rFonts w:ascii="Verdana" w:hAnsi="Verdana"/>
          <w:sz w:val="22"/>
          <w:szCs w:val="22"/>
        </w:rPr>
      </w:pPr>
      <w:r w:rsidRPr="008B2805">
        <w:rPr>
          <w:rFonts w:ascii="Verdana" w:hAnsi="Verdana"/>
          <w:b/>
          <w:bCs/>
          <w:sz w:val="22"/>
          <w:szCs w:val="22"/>
        </w:rPr>
        <w:t xml:space="preserve"> </w:t>
      </w:r>
    </w:p>
    <w:p w14:paraId="5F4ADD89" w14:textId="64F304F6" w:rsidR="00393ECB" w:rsidRPr="008B2805" w:rsidRDefault="00393ECB" w:rsidP="00393ECB">
      <w:pPr>
        <w:pStyle w:val="Default"/>
        <w:rPr>
          <w:rFonts w:ascii="Verdana" w:hAnsi="Verdana"/>
          <w:sz w:val="22"/>
          <w:szCs w:val="22"/>
        </w:rPr>
      </w:pPr>
      <w:r w:rsidRPr="008B2805">
        <w:rPr>
          <w:rFonts w:ascii="Verdana" w:hAnsi="Verdana"/>
          <w:sz w:val="22"/>
          <w:szCs w:val="22"/>
        </w:rPr>
        <w:t>This A</w:t>
      </w:r>
      <w:r w:rsidR="00B42081" w:rsidRPr="008B2805">
        <w:rPr>
          <w:rFonts w:ascii="Verdana" w:hAnsi="Verdana"/>
          <w:sz w:val="22"/>
          <w:szCs w:val="22"/>
        </w:rPr>
        <w:t>MENDMENT</w:t>
      </w:r>
      <w:r w:rsidRPr="008B2805">
        <w:rPr>
          <w:rFonts w:ascii="Verdana" w:hAnsi="Verdana"/>
          <w:sz w:val="22"/>
          <w:szCs w:val="22"/>
        </w:rPr>
        <w:t xml:space="preserve"> 1 is sent </w:t>
      </w:r>
      <w:r w:rsidR="008C1F1D" w:rsidRPr="008B2805">
        <w:rPr>
          <w:rFonts w:ascii="Verdana" w:hAnsi="Verdana"/>
          <w:sz w:val="22"/>
          <w:szCs w:val="22"/>
        </w:rPr>
        <w:t xml:space="preserve">to provide corrections </w:t>
      </w:r>
      <w:r w:rsidR="00AF551A" w:rsidRPr="008B2805">
        <w:rPr>
          <w:rFonts w:ascii="Verdana" w:hAnsi="Verdana"/>
          <w:sz w:val="22"/>
          <w:szCs w:val="22"/>
        </w:rPr>
        <w:t xml:space="preserve">and </w:t>
      </w:r>
      <w:r w:rsidR="008C1F1D" w:rsidRPr="008B2805">
        <w:rPr>
          <w:rFonts w:ascii="Verdana" w:hAnsi="Verdana"/>
          <w:sz w:val="22"/>
          <w:szCs w:val="22"/>
        </w:rPr>
        <w:t>answers to questions received</w:t>
      </w:r>
      <w:r w:rsidRPr="008B2805">
        <w:rPr>
          <w:rFonts w:ascii="Verdana" w:hAnsi="Verdana"/>
          <w:sz w:val="22"/>
          <w:szCs w:val="22"/>
        </w:rPr>
        <w:t xml:space="preserve"> </w:t>
      </w:r>
      <w:r w:rsidR="008C1F1D" w:rsidRPr="008B2805">
        <w:rPr>
          <w:rFonts w:ascii="Verdana" w:hAnsi="Verdana"/>
          <w:sz w:val="22"/>
          <w:szCs w:val="22"/>
        </w:rPr>
        <w:t>for</w:t>
      </w:r>
      <w:r w:rsidRPr="008B2805">
        <w:rPr>
          <w:rFonts w:ascii="Verdana" w:hAnsi="Verdana"/>
          <w:sz w:val="22"/>
          <w:szCs w:val="22"/>
        </w:rPr>
        <w:t xml:space="preserve"> the original solicitation sent </w:t>
      </w:r>
      <w:r w:rsidR="008C1F1D" w:rsidRPr="008B2805">
        <w:rPr>
          <w:rFonts w:ascii="Verdana" w:hAnsi="Verdana"/>
          <w:sz w:val="22"/>
          <w:szCs w:val="22"/>
        </w:rPr>
        <w:t>March 6, 2026</w:t>
      </w:r>
      <w:r w:rsidRPr="008B2805">
        <w:rPr>
          <w:rFonts w:ascii="Verdana" w:hAnsi="Verdana"/>
          <w:sz w:val="22"/>
          <w:szCs w:val="22"/>
        </w:rPr>
        <w:t>.</w:t>
      </w:r>
    </w:p>
    <w:p w14:paraId="5621B0C0" w14:textId="77777777" w:rsidR="00393ECB" w:rsidRPr="008B2805" w:rsidRDefault="00393ECB" w:rsidP="00393ECB">
      <w:pPr>
        <w:pStyle w:val="Default"/>
        <w:rPr>
          <w:rFonts w:ascii="Verdana" w:hAnsi="Verdana"/>
          <w:sz w:val="22"/>
          <w:szCs w:val="22"/>
        </w:rPr>
      </w:pPr>
      <w:r w:rsidRPr="008B2805">
        <w:rPr>
          <w:rFonts w:ascii="Verdana" w:hAnsi="Verdana"/>
          <w:sz w:val="22"/>
          <w:szCs w:val="22"/>
        </w:rPr>
        <w:t xml:space="preserve"> </w:t>
      </w:r>
    </w:p>
    <w:p w14:paraId="07D6E2E7" w14:textId="24231D23" w:rsidR="00CE16BE" w:rsidRPr="008B2805" w:rsidRDefault="00393ECB" w:rsidP="00CE16BE">
      <w:pPr>
        <w:contextualSpacing/>
        <w:rPr>
          <w:rFonts w:eastAsia="Arial Unicode MS"/>
          <w:sz w:val="22"/>
          <w:szCs w:val="22"/>
        </w:rPr>
      </w:pPr>
      <w:r w:rsidRPr="008B2805">
        <w:rPr>
          <w:color w:val="1F487C"/>
          <w:sz w:val="22"/>
          <w:szCs w:val="22"/>
        </w:rPr>
        <w:t xml:space="preserve">1) </w:t>
      </w:r>
      <w:r w:rsidRPr="008B2805">
        <w:rPr>
          <w:b/>
          <w:bCs/>
          <w:color w:val="1F487C"/>
          <w:sz w:val="22"/>
          <w:szCs w:val="22"/>
        </w:rPr>
        <w:t xml:space="preserve">QUESTION: </w:t>
      </w:r>
      <w:r w:rsidR="00056AD4" w:rsidRPr="008B2805">
        <w:rPr>
          <w:b/>
          <w:bCs/>
          <w:color w:val="1F487C"/>
          <w:sz w:val="22"/>
          <w:szCs w:val="22"/>
        </w:rPr>
        <w:t xml:space="preserve"> Administrative Document Section 4.3 </w:t>
      </w:r>
      <w:r w:rsidR="00CE16BE" w:rsidRPr="008B2805">
        <w:rPr>
          <w:rFonts w:eastAsia="Arial Unicode MS"/>
          <w:sz w:val="22"/>
          <w:szCs w:val="22"/>
        </w:rPr>
        <w:t xml:space="preserve">Within the definition of the (ME), the document refers to “points will be awarded based on a </w:t>
      </w:r>
      <w:proofErr w:type="gramStart"/>
      <w:r w:rsidR="00CE16BE" w:rsidRPr="008B2805">
        <w:rPr>
          <w:rFonts w:eastAsia="Arial Unicode MS"/>
          <w:sz w:val="22"/>
          <w:szCs w:val="22"/>
        </w:rPr>
        <w:t>pre-determined criteria</w:t>
      </w:r>
      <w:proofErr w:type="gramEnd"/>
      <w:r w:rsidR="00CE16BE" w:rsidRPr="008B2805">
        <w:rPr>
          <w:rFonts w:eastAsia="Arial Unicode MS"/>
          <w:sz w:val="22"/>
          <w:szCs w:val="22"/>
        </w:rPr>
        <w:t>”.  In reviewing the document further, we did not see the criteria listed.  Can you define or share the criteria you will be using for scoring?</w:t>
      </w:r>
    </w:p>
    <w:p w14:paraId="6586A9BD" w14:textId="59CB7FC6" w:rsidR="00393ECB" w:rsidRPr="008B2805" w:rsidRDefault="00393ECB" w:rsidP="00393ECB">
      <w:pPr>
        <w:pStyle w:val="Default"/>
        <w:rPr>
          <w:rFonts w:ascii="Verdana" w:hAnsi="Verdana"/>
          <w:color w:val="1F487C"/>
          <w:sz w:val="22"/>
          <w:szCs w:val="22"/>
        </w:rPr>
      </w:pPr>
    </w:p>
    <w:p w14:paraId="7A2A9864" w14:textId="0442F95F" w:rsidR="00393ECB" w:rsidRPr="008B2805" w:rsidRDefault="00393ECB" w:rsidP="009E7E38">
      <w:pPr>
        <w:ind w:left="450"/>
        <w:contextualSpacing/>
        <w:rPr>
          <w:color w:val="1F487C"/>
          <w:sz w:val="22"/>
          <w:szCs w:val="22"/>
        </w:rPr>
      </w:pPr>
      <w:r w:rsidRPr="008B2805">
        <w:rPr>
          <w:b/>
          <w:bCs/>
          <w:color w:val="FF0000"/>
          <w:sz w:val="22"/>
          <w:szCs w:val="22"/>
        </w:rPr>
        <w:t xml:space="preserve">ANSWER: </w:t>
      </w:r>
      <w:r w:rsidR="00AF551A" w:rsidRPr="008B2805">
        <w:rPr>
          <w:sz w:val="22"/>
          <w:szCs w:val="22"/>
        </w:rPr>
        <w:t xml:space="preserve">Evaluation details are listed in Section 5 of the Administration Document. Please review to understand how scores will be normalized. Each Section of the Technical Proposal will have a total number of points available (See Section 5.1.2). </w:t>
      </w:r>
      <w:r w:rsidR="00AA3CE9" w:rsidRPr="008B2805">
        <w:rPr>
          <w:sz w:val="22"/>
          <w:szCs w:val="22"/>
        </w:rPr>
        <w:t xml:space="preserve">Total Score will be normalized per section 5.2.3.  </w:t>
      </w:r>
      <w:r w:rsidR="00AF551A" w:rsidRPr="008B2805">
        <w:rPr>
          <w:sz w:val="22"/>
          <w:szCs w:val="22"/>
        </w:rPr>
        <w:t xml:space="preserve">Each Evaluation member will score the content of proposals in their best judgement on how the response meets or exceeds the minimum requirements of the scope of work and other requirements of the RFP. </w:t>
      </w:r>
    </w:p>
    <w:p w14:paraId="4F252146" w14:textId="77777777" w:rsidR="00393ECB" w:rsidRPr="008B2805" w:rsidRDefault="00393ECB" w:rsidP="00393ECB">
      <w:pPr>
        <w:pStyle w:val="Default"/>
        <w:rPr>
          <w:rFonts w:ascii="Verdana" w:hAnsi="Verdana"/>
          <w:color w:val="1F487C"/>
          <w:sz w:val="22"/>
          <w:szCs w:val="22"/>
        </w:rPr>
      </w:pPr>
    </w:p>
    <w:p w14:paraId="5E7A5877" w14:textId="37F909D4" w:rsidR="00393ECB" w:rsidRPr="008B2805" w:rsidRDefault="00393ECB" w:rsidP="00393ECB">
      <w:pPr>
        <w:pStyle w:val="Default"/>
        <w:rPr>
          <w:rFonts w:ascii="Verdana" w:eastAsia="Arial Unicode MS" w:hAnsi="Verdana" w:cs="Arial"/>
          <w:sz w:val="22"/>
          <w:szCs w:val="22"/>
        </w:rPr>
      </w:pPr>
      <w:r w:rsidRPr="008B2805">
        <w:rPr>
          <w:rFonts w:ascii="Verdana" w:hAnsi="Verdana"/>
          <w:color w:val="1F487C"/>
          <w:sz w:val="22"/>
          <w:szCs w:val="22"/>
        </w:rPr>
        <w:t xml:space="preserve">2) </w:t>
      </w:r>
      <w:r w:rsidRPr="008B2805">
        <w:rPr>
          <w:rFonts w:ascii="Verdana" w:hAnsi="Verdana"/>
          <w:b/>
          <w:bCs/>
          <w:color w:val="1F487C"/>
          <w:sz w:val="22"/>
          <w:szCs w:val="22"/>
        </w:rPr>
        <w:t>QUESTION:</w:t>
      </w:r>
      <w:r w:rsidR="00CE16BE" w:rsidRPr="008B2805">
        <w:rPr>
          <w:rFonts w:ascii="Verdana" w:hAnsi="Verdana"/>
          <w:b/>
          <w:bCs/>
          <w:color w:val="1F487C"/>
          <w:sz w:val="22"/>
          <w:szCs w:val="22"/>
        </w:rPr>
        <w:t xml:space="preserve"> </w:t>
      </w:r>
      <w:r w:rsidR="00056AD4" w:rsidRPr="008B2805">
        <w:rPr>
          <w:rFonts w:ascii="Verdana" w:hAnsi="Verdana"/>
          <w:b/>
          <w:bCs/>
          <w:color w:val="1F487C"/>
          <w:sz w:val="22"/>
          <w:szCs w:val="22"/>
        </w:rPr>
        <w:t xml:space="preserve">Administrative Document Section 5.2.3 </w:t>
      </w:r>
      <w:r w:rsidR="00CE16BE" w:rsidRPr="008B2805">
        <w:rPr>
          <w:rFonts w:ascii="Verdana" w:eastAsia="Arial Unicode MS" w:hAnsi="Verdana" w:cs="Arial"/>
          <w:sz w:val="22"/>
          <w:szCs w:val="22"/>
        </w:rPr>
        <w:t>For clarity’s sake, can you provide an example of how the scoring will work on this section?  This section is more subjective than the Cost Proposal scoring, and we wanted to better understand how the Technical Proposal section points will be awarded.</w:t>
      </w:r>
    </w:p>
    <w:p w14:paraId="42280A5F" w14:textId="77777777" w:rsidR="00CE16BE" w:rsidRPr="008B2805" w:rsidRDefault="00CE16BE" w:rsidP="00393ECB">
      <w:pPr>
        <w:pStyle w:val="Default"/>
        <w:rPr>
          <w:rFonts w:ascii="Verdana" w:hAnsi="Verdana"/>
          <w:b/>
          <w:bCs/>
          <w:color w:val="1F487C"/>
          <w:sz w:val="22"/>
          <w:szCs w:val="22"/>
        </w:rPr>
      </w:pPr>
    </w:p>
    <w:p w14:paraId="2BF9D1EE" w14:textId="55DC966F" w:rsidR="00393ECB" w:rsidRPr="008B2805" w:rsidRDefault="00393ECB" w:rsidP="008B2805">
      <w:pPr>
        <w:ind w:left="450"/>
        <w:contextualSpacing/>
        <w:rPr>
          <w:sz w:val="22"/>
          <w:szCs w:val="22"/>
        </w:rPr>
      </w:pPr>
      <w:r w:rsidRPr="008B2805">
        <w:rPr>
          <w:b/>
          <w:bCs/>
          <w:color w:val="FF0000"/>
          <w:sz w:val="22"/>
          <w:szCs w:val="22"/>
        </w:rPr>
        <w:t xml:space="preserve">ANSWER: </w:t>
      </w:r>
      <w:r w:rsidR="00AA3CE9" w:rsidRPr="008B2805">
        <w:rPr>
          <w:sz w:val="22"/>
          <w:szCs w:val="22"/>
        </w:rPr>
        <w:t xml:space="preserve">Evaluation details are listed in Section 5 of the Administration Document. Please review to understand how scores will be normalized. Each Section of the Technical Proposal will have a total number of points available (See Section 5.1.2). Total Score will be normalized per section 5.2.3.  Each Evaluation member will score the content of proposals in their best judgement on how the response meets or exceeds the minimum requirements of the scope of work and other requirements of the RFP. </w:t>
      </w:r>
    </w:p>
    <w:p w14:paraId="1E2D2D5A" w14:textId="77777777" w:rsidR="00AF551A" w:rsidRPr="008B2805" w:rsidRDefault="00AF551A" w:rsidP="00393ECB">
      <w:pPr>
        <w:pStyle w:val="Default"/>
        <w:rPr>
          <w:rFonts w:ascii="Verdana" w:hAnsi="Verdana"/>
          <w:color w:val="1F487C"/>
          <w:sz w:val="22"/>
          <w:szCs w:val="22"/>
        </w:rPr>
      </w:pPr>
    </w:p>
    <w:p w14:paraId="29B90176" w14:textId="6F54BFC7" w:rsidR="00CE16BE" w:rsidRPr="008B2805" w:rsidRDefault="00393ECB" w:rsidP="00CE16BE">
      <w:pPr>
        <w:contextualSpacing/>
        <w:rPr>
          <w:rFonts w:eastAsia="Arial Unicode MS"/>
          <w:sz w:val="22"/>
          <w:szCs w:val="22"/>
        </w:rPr>
      </w:pPr>
      <w:r w:rsidRPr="008B2805">
        <w:rPr>
          <w:color w:val="1F487C"/>
          <w:sz w:val="22"/>
          <w:szCs w:val="22"/>
        </w:rPr>
        <w:t xml:space="preserve">3) </w:t>
      </w:r>
      <w:r w:rsidRPr="008B2805">
        <w:rPr>
          <w:b/>
          <w:bCs/>
          <w:color w:val="1F487C"/>
          <w:sz w:val="22"/>
          <w:szCs w:val="22"/>
        </w:rPr>
        <w:t xml:space="preserve">QUESTION: </w:t>
      </w:r>
      <w:r w:rsidR="00056AD4" w:rsidRPr="008B2805">
        <w:rPr>
          <w:b/>
          <w:bCs/>
          <w:color w:val="1F487C"/>
          <w:sz w:val="22"/>
          <w:szCs w:val="22"/>
        </w:rPr>
        <w:t xml:space="preserve">Administrative Document Section 8.3 </w:t>
      </w:r>
      <w:r w:rsidR="00CE16BE" w:rsidRPr="008B2805">
        <w:rPr>
          <w:rFonts w:eastAsia="Arial Unicode MS"/>
          <w:sz w:val="22"/>
          <w:szCs w:val="22"/>
        </w:rPr>
        <w:t xml:space="preserve">How does the state define subcontractors?  We have some team members that as individuals are contractors to the company for the entire fire season.  Would they be considered subcontractors?  Or is subcontractor defined by the state as one entity subbing out most of the services being solicited to a company that provides most of the services via a subcontracting agreement (classic prime-sub relationship)?  How does the leasing of an aircraft intended to be used on this contract impact this definition?  Is that a subcontractor or a lessor to the offeror?  </w:t>
      </w:r>
    </w:p>
    <w:p w14:paraId="29F7544E" w14:textId="4EF5A6CD" w:rsidR="00393ECB" w:rsidRDefault="00393ECB" w:rsidP="00393ECB">
      <w:pPr>
        <w:pStyle w:val="Default"/>
        <w:rPr>
          <w:rFonts w:ascii="Verdana" w:hAnsi="Verdana"/>
          <w:color w:val="1F487C"/>
          <w:sz w:val="22"/>
          <w:szCs w:val="22"/>
        </w:rPr>
      </w:pPr>
    </w:p>
    <w:p w14:paraId="3B070471" w14:textId="77777777" w:rsidR="008B2805" w:rsidRPr="008B2805" w:rsidRDefault="008B2805" w:rsidP="00393ECB">
      <w:pPr>
        <w:pStyle w:val="Default"/>
        <w:rPr>
          <w:rFonts w:ascii="Verdana" w:hAnsi="Verdana"/>
          <w:color w:val="1F487C"/>
          <w:sz w:val="22"/>
          <w:szCs w:val="22"/>
        </w:rPr>
      </w:pPr>
    </w:p>
    <w:p w14:paraId="54B5908C" w14:textId="77777777" w:rsidR="008B2805" w:rsidRDefault="00393ECB" w:rsidP="008B2805">
      <w:pPr>
        <w:ind w:left="450"/>
        <w:contextualSpacing/>
        <w:rPr>
          <w:sz w:val="22"/>
          <w:szCs w:val="22"/>
        </w:rPr>
      </w:pPr>
      <w:r w:rsidRPr="008B2805">
        <w:rPr>
          <w:b/>
          <w:bCs/>
          <w:color w:val="FF0000"/>
          <w:sz w:val="22"/>
          <w:szCs w:val="22"/>
        </w:rPr>
        <w:lastRenderedPageBreak/>
        <w:t xml:space="preserve">ANSWER: </w:t>
      </w:r>
      <w:r w:rsidR="00CE16BE" w:rsidRPr="008B2805">
        <w:rPr>
          <w:sz w:val="22"/>
          <w:szCs w:val="22"/>
        </w:rPr>
        <w:t xml:space="preserve">Individuals that contract with the company/Offeror for the entire fire season for their specific expertise (IE pilot, mechanic….) would not be considered subcontractors in this sense. </w:t>
      </w:r>
      <w:r w:rsidR="00CC5595" w:rsidRPr="008B2805">
        <w:rPr>
          <w:sz w:val="22"/>
          <w:szCs w:val="22"/>
        </w:rPr>
        <w:t>S</w:t>
      </w:r>
      <w:r w:rsidR="00CE16BE" w:rsidRPr="008B2805">
        <w:rPr>
          <w:sz w:val="22"/>
          <w:szCs w:val="22"/>
        </w:rPr>
        <w:t xml:space="preserve">ubcontractors defined by the state would be those who are subbed out </w:t>
      </w:r>
      <w:r w:rsidR="00CC5595" w:rsidRPr="008B2805">
        <w:rPr>
          <w:sz w:val="22"/>
          <w:szCs w:val="22"/>
        </w:rPr>
        <w:t xml:space="preserve">to provide </w:t>
      </w:r>
      <w:r w:rsidR="00CE16BE" w:rsidRPr="008B2805">
        <w:rPr>
          <w:sz w:val="22"/>
          <w:szCs w:val="22"/>
        </w:rPr>
        <w:t>most or all the services being solicited to the company.</w:t>
      </w:r>
      <w:r w:rsidR="00CC5595" w:rsidRPr="008B2805">
        <w:rPr>
          <w:sz w:val="22"/>
          <w:szCs w:val="22"/>
        </w:rPr>
        <w:t xml:space="preserve"> (Please see Section 9 in the Draft Contract).</w:t>
      </w:r>
    </w:p>
    <w:p w14:paraId="7D3D10DD" w14:textId="77777777" w:rsidR="008B2805" w:rsidRDefault="008B2805" w:rsidP="008B2805">
      <w:pPr>
        <w:ind w:left="450"/>
        <w:contextualSpacing/>
        <w:rPr>
          <w:sz w:val="22"/>
          <w:szCs w:val="22"/>
        </w:rPr>
      </w:pPr>
    </w:p>
    <w:p w14:paraId="1069FAB2" w14:textId="54773BC6" w:rsidR="00393ECB" w:rsidRPr="008B2805" w:rsidRDefault="00CE16BE" w:rsidP="008B2805">
      <w:pPr>
        <w:ind w:left="450"/>
        <w:contextualSpacing/>
        <w:rPr>
          <w:sz w:val="22"/>
          <w:szCs w:val="22"/>
        </w:rPr>
      </w:pPr>
      <w:r w:rsidRPr="008B2805">
        <w:rPr>
          <w:sz w:val="22"/>
          <w:szCs w:val="22"/>
        </w:rPr>
        <w:t>Leasing aircraft would not constitute subcontracting</w:t>
      </w:r>
      <w:r w:rsidR="00CC5595" w:rsidRPr="008B2805">
        <w:rPr>
          <w:sz w:val="22"/>
          <w:szCs w:val="22"/>
        </w:rPr>
        <w:t>.</w:t>
      </w:r>
    </w:p>
    <w:p w14:paraId="4CC347A5" w14:textId="77777777" w:rsidR="00393ECB" w:rsidRPr="008B2805" w:rsidRDefault="00393ECB" w:rsidP="00393ECB">
      <w:pPr>
        <w:pStyle w:val="Default"/>
        <w:rPr>
          <w:rFonts w:ascii="Verdana" w:hAnsi="Verdana"/>
          <w:color w:val="1F487C"/>
          <w:sz w:val="22"/>
          <w:szCs w:val="22"/>
        </w:rPr>
      </w:pPr>
    </w:p>
    <w:p w14:paraId="7AA05BA1" w14:textId="669FE1F4" w:rsidR="00393ECB" w:rsidRPr="008B2805" w:rsidRDefault="00393ECB" w:rsidP="00393ECB">
      <w:pPr>
        <w:pStyle w:val="Default"/>
        <w:ind w:left="270" w:hanging="270"/>
        <w:rPr>
          <w:rFonts w:ascii="Verdana" w:eastAsia="Arial Unicode MS" w:hAnsi="Verdana" w:cs="Arial"/>
          <w:sz w:val="22"/>
          <w:szCs w:val="22"/>
        </w:rPr>
      </w:pPr>
      <w:r w:rsidRPr="008B2805">
        <w:rPr>
          <w:rFonts w:ascii="Verdana" w:hAnsi="Verdana"/>
          <w:color w:val="1F487C"/>
          <w:sz w:val="22"/>
          <w:szCs w:val="22"/>
        </w:rPr>
        <w:t xml:space="preserve">4) </w:t>
      </w:r>
      <w:r w:rsidRPr="008B2805">
        <w:rPr>
          <w:rFonts w:ascii="Verdana" w:hAnsi="Verdana"/>
          <w:b/>
          <w:bCs/>
          <w:color w:val="1F487C"/>
          <w:sz w:val="22"/>
          <w:szCs w:val="22"/>
        </w:rPr>
        <w:t xml:space="preserve">QUESTION: </w:t>
      </w:r>
      <w:r w:rsidR="00056AD4" w:rsidRPr="008B2805">
        <w:rPr>
          <w:rFonts w:ascii="Verdana" w:hAnsi="Verdana"/>
          <w:b/>
          <w:bCs/>
          <w:color w:val="1F487C"/>
          <w:sz w:val="22"/>
          <w:szCs w:val="22"/>
        </w:rPr>
        <w:t xml:space="preserve">Administrative Document Section 9.1.8 </w:t>
      </w:r>
      <w:r w:rsidR="00CE16BE" w:rsidRPr="008B2805">
        <w:rPr>
          <w:rFonts w:ascii="Verdana" w:eastAsia="Arial Unicode MS" w:hAnsi="Verdana" w:cs="Arial"/>
          <w:sz w:val="22"/>
          <w:szCs w:val="22"/>
        </w:rPr>
        <w:t xml:space="preserve">For the avoidance of doubt, does this section require that the Offeror submit at the time the response is due, currently April 8th, an aircraft weight and balance record and equipment list certified accurate (scale weights and serial #s) at the time of weighing of an aircraft currently in contract configuration for each of the four aircraft being offered, or will </w:t>
      </w:r>
      <w:r w:rsidR="00CE16BE" w:rsidRPr="008B2805">
        <w:rPr>
          <w:rFonts w:ascii="Verdana" w:eastAsia="Arial Unicode MS" w:hAnsi="Verdana" w:cs="Arial"/>
          <w:sz w:val="22"/>
          <w:szCs w:val="22"/>
          <w:u w:val="single"/>
        </w:rPr>
        <w:t>estimated</w:t>
      </w:r>
      <w:r w:rsidR="00CE16BE" w:rsidRPr="008B2805">
        <w:rPr>
          <w:rFonts w:ascii="Verdana" w:eastAsia="Arial Unicode MS" w:hAnsi="Verdana" w:cs="Arial"/>
          <w:sz w:val="22"/>
          <w:szCs w:val="22"/>
        </w:rPr>
        <w:t xml:space="preserve"> aircraft weight and balance records and equipment lists be accepted at the time of submission</w:t>
      </w:r>
    </w:p>
    <w:p w14:paraId="2D402E1D" w14:textId="77777777" w:rsidR="00CE16BE" w:rsidRPr="008B2805" w:rsidRDefault="00CE16BE" w:rsidP="00393ECB">
      <w:pPr>
        <w:pStyle w:val="Default"/>
        <w:ind w:left="270" w:hanging="270"/>
        <w:rPr>
          <w:rFonts w:ascii="Verdana" w:hAnsi="Verdana"/>
          <w:color w:val="1F487C"/>
          <w:sz w:val="22"/>
          <w:szCs w:val="22"/>
        </w:rPr>
      </w:pPr>
    </w:p>
    <w:p w14:paraId="4D607B3A" w14:textId="77777777" w:rsidR="008B2805" w:rsidRDefault="00393ECB" w:rsidP="008B2805">
      <w:pPr>
        <w:ind w:left="450"/>
        <w:contextualSpacing/>
        <w:rPr>
          <w:sz w:val="22"/>
          <w:szCs w:val="22"/>
        </w:rPr>
      </w:pPr>
      <w:r w:rsidRPr="008B2805">
        <w:rPr>
          <w:b/>
          <w:bCs/>
          <w:color w:val="FF0000"/>
          <w:sz w:val="22"/>
          <w:szCs w:val="22"/>
        </w:rPr>
        <w:t xml:space="preserve">ANSWER: </w:t>
      </w:r>
      <w:r w:rsidR="00AA3CE9" w:rsidRPr="008B2805">
        <w:rPr>
          <w:sz w:val="22"/>
          <w:szCs w:val="22"/>
        </w:rPr>
        <w:t xml:space="preserve">This and all other mandatory documentation in section 9.1. must be submitted with your proposal. </w:t>
      </w:r>
      <w:r w:rsidR="00CE16BE" w:rsidRPr="008B2805">
        <w:rPr>
          <w:sz w:val="22"/>
          <w:szCs w:val="22"/>
        </w:rPr>
        <w:t xml:space="preserve">Offeror must provide the following: </w:t>
      </w:r>
    </w:p>
    <w:p w14:paraId="688F48F7" w14:textId="77777777" w:rsidR="008B2805" w:rsidRDefault="008B2805" w:rsidP="008B2805">
      <w:pPr>
        <w:ind w:left="450"/>
        <w:contextualSpacing/>
        <w:rPr>
          <w:sz w:val="22"/>
          <w:szCs w:val="22"/>
        </w:rPr>
      </w:pPr>
    </w:p>
    <w:p w14:paraId="74E835C2" w14:textId="31A05D29" w:rsidR="00393ECB" w:rsidRPr="008B2805" w:rsidRDefault="00CE16BE" w:rsidP="008B2805">
      <w:pPr>
        <w:ind w:left="450"/>
        <w:contextualSpacing/>
        <w:rPr>
          <w:sz w:val="22"/>
          <w:szCs w:val="22"/>
        </w:rPr>
      </w:pPr>
      <w:r w:rsidRPr="008B2805">
        <w:rPr>
          <w:sz w:val="22"/>
          <w:szCs w:val="22"/>
        </w:rPr>
        <w:t xml:space="preserve">Per Section 9.1.8, </w:t>
      </w:r>
      <w:r w:rsidRPr="008B2805">
        <w:rPr>
          <w:rFonts w:cstheme="minorHAnsi"/>
          <w:bCs/>
          <w:sz w:val="22"/>
          <w:szCs w:val="22"/>
        </w:rPr>
        <w:t xml:space="preserve">Provide a current (within </w:t>
      </w:r>
      <w:r w:rsidR="00AA3CE9" w:rsidRPr="008B2805">
        <w:rPr>
          <w:rFonts w:cstheme="minorHAnsi"/>
          <w:bCs/>
          <w:color w:val="EE0000"/>
          <w:sz w:val="22"/>
          <w:szCs w:val="22"/>
        </w:rPr>
        <w:t>Previous 6</w:t>
      </w:r>
      <w:r w:rsidR="0000343E">
        <w:rPr>
          <w:rFonts w:cstheme="minorHAnsi"/>
          <w:bCs/>
          <w:color w:val="EE0000"/>
          <w:sz w:val="22"/>
          <w:szCs w:val="22"/>
        </w:rPr>
        <w:t>0</w:t>
      </w:r>
      <w:r w:rsidRPr="008B2805">
        <w:rPr>
          <w:rFonts w:cstheme="minorHAnsi"/>
          <w:bCs/>
          <w:sz w:val="22"/>
          <w:szCs w:val="22"/>
        </w:rPr>
        <w:t xml:space="preserve"> months</w:t>
      </w:r>
      <w:r w:rsidR="002B36B1" w:rsidRPr="008B2805">
        <w:rPr>
          <w:rFonts w:cstheme="minorHAnsi"/>
          <w:bCs/>
          <w:color w:val="4F81BD" w:themeColor="accent1"/>
          <w:sz w:val="22"/>
          <w:szCs w:val="22"/>
        </w:rPr>
        <w:t xml:space="preserve"> </w:t>
      </w:r>
      <w:r w:rsidRPr="008B2805">
        <w:rPr>
          <w:rFonts w:cstheme="minorHAnsi"/>
          <w:bCs/>
          <w:sz w:val="22"/>
          <w:szCs w:val="22"/>
        </w:rPr>
        <w:t>of the solicitation closing date) aircraft weight and balance record, equipment list certified accurate at the time of weighing, and any calculations indicating changes to the aircraft and equipment list that may have occurred after the time of weighing. Weight and Balance Handbook (FAA-H-8083-1B) can be used as a guide.</w:t>
      </w:r>
    </w:p>
    <w:p w14:paraId="5F1F7F2E" w14:textId="77777777" w:rsidR="00CE16BE" w:rsidRPr="008B2805" w:rsidRDefault="00CE16BE" w:rsidP="00CE16BE">
      <w:pPr>
        <w:pStyle w:val="Default"/>
        <w:ind w:left="270" w:hanging="270"/>
        <w:rPr>
          <w:rFonts w:ascii="Verdana" w:hAnsi="Verdana" w:cs="Arial"/>
          <w:sz w:val="22"/>
          <w:szCs w:val="22"/>
        </w:rPr>
      </w:pPr>
    </w:p>
    <w:p w14:paraId="39BA070B" w14:textId="448971D6" w:rsidR="008E7124" w:rsidRPr="008B2805" w:rsidRDefault="008E7124" w:rsidP="008E7124">
      <w:pPr>
        <w:contextualSpacing/>
        <w:rPr>
          <w:rFonts w:eastAsia="Arial Unicode MS"/>
          <w:sz w:val="22"/>
          <w:szCs w:val="22"/>
        </w:rPr>
      </w:pPr>
      <w:r w:rsidRPr="008B2805">
        <w:rPr>
          <w:color w:val="1F487C"/>
          <w:sz w:val="22"/>
          <w:szCs w:val="22"/>
        </w:rPr>
        <w:t xml:space="preserve">5) </w:t>
      </w:r>
      <w:r w:rsidRPr="008B2805">
        <w:rPr>
          <w:b/>
          <w:bCs/>
          <w:color w:val="1F487C"/>
          <w:sz w:val="22"/>
          <w:szCs w:val="22"/>
        </w:rPr>
        <w:t xml:space="preserve">QUESTION: </w:t>
      </w:r>
      <w:r w:rsidR="00056AD4" w:rsidRPr="008B2805">
        <w:rPr>
          <w:b/>
          <w:bCs/>
          <w:color w:val="1F487C"/>
          <w:sz w:val="22"/>
          <w:szCs w:val="22"/>
        </w:rPr>
        <w:t xml:space="preserve">Administrative Document Section 9.1.9 </w:t>
      </w:r>
      <w:r w:rsidRPr="008B2805">
        <w:rPr>
          <w:rFonts w:eastAsia="Arial Unicode MS"/>
          <w:sz w:val="22"/>
          <w:szCs w:val="22"/>
        </w:rPr>
        <w:t xml:space="preserve">While you have marked this section as non-mandatory, we wanted to clarify if there is an advantage to a bidder who has a Part 135 Certificate?  </w:t>
      </w:r>
    </w:p>
    <w:p w14:paraId="0831029F" w14:textId="30AD0584" w:rsidR="008E7124" w:rsidRPr="008B2805" w:rsidRDefault="008E7124" w:rsidP="008E7124">
      <w:pPr>
        <w:pStyle w:val="Default"/>
        <w:ind w:left="270" w:hanging="270"/>
        <w:rPr>
          <w:rFonts w:ascii="Verdana" w:eastAsia="Arial Unicode MS" w:hAnsi="Verdana" w:cs="Arial"/>
          <w:sz w:val="22"/>
          <w:szCs w:val="22"/>
        </w:rPr>
      </w:pPr>
    </w:p>
    <w:p w14:paraId="11222E59" w14:textId="1FEF365B" w:rsidR="00CE16BE" w:rsidRPr="008B2805" w:rsidRDefault="008E7124" w:rsidP="009E7E38">
      <w:pPr>
        <w:ind w:left="450"/>
        <w:contextualSpacing/>
        <w:rPr>
          <w:sz w:val="22"/>
          <w:szCs w:val="22"/>
        </w:rPr>
      </w:pPr>
      <w:r w:rsidRPr="008B2805">
        <w:rPr>
          <w:b/>
          <w:bCs/>
          <w:color w:val="FF0000"/>
          <w:sz w:val="22"/>
          <w:szCs w:val="22"/>
        </w:rPr>
        <w:t xml:space="preserve">ANSWER: </w:t>
      </w:r>
      <w:r w:rsidRPr="008B2805">
        <w:rPr>
          <w:sz w:val="22"/>
          <w:szCs w:val="22"/>
        </w:rPr>
        <w:t>This is “non-mandatory” and not evaluated</w:t>
      </w:r>
      <w:r w:rsidR="004238E8" w:rsidRPr="008B2805">
        <w:rPr>
          <w:sz w:val="22"/>
          <w:szCs w:val="22"/>
        </w:rPr>
        <w:t xml:space="preserve">. </w:t>
      </w:r>
      <w:r w:rsidRPr="008B2805">
        <w:rPr>
          <w:sz w:val="22"/>
          <w:szCs w:val="22"/>
        </w:rPr>
        <w:t>As it is non-mandatory, no advantage will be given to a bidder who has a part 135 certificate.</w:t>
      </w:r>
    </w:p>
    <w:p w14:paraId="561854D2" w14:textId="77777777" w:rsidR="008E7124" w:rsidRPr="008B2805" w:rsidRDefault="008E7124" w:rsidP="008E7124">
      <w:pPr>
        <w:contextualSpacing/>
        <w:rPr>
          <w:sz w:val="22"/>
          <w:szCs w:val="22"/>
        </w:rPr>
      </w:pPr>
    </w:p>
    <w:p w14:paraId="527097A7" w14:textId="79D7B001" w:rsidR="008E7124" w:rsidRPr="008B2805" w:rsidRDefault="008E7124" w:rsidP="008E7124">
      <w:pPr>
        <w:contextualSpacing/>
        <w:rPr>
          <w:sz w:val="22"/>
          <w:szCs w:val="22"/>
        </w:rPr>
      </w:pPr>
      <w:r w:rsidRPr="008B2805">
        <w:rPr>
          <w:color w:val="1F487C"/>
          <w:sz w:val="22"/>
          <w:szCs w:val="22"/>
        </w:rPr>
        <w:t xml:space="preserve">6) </w:t>
      </w:r>
      <w:r w:rsidRPr="008B2805">
        <w:rPr>
          <w:b/>
          <w:bCs/>
          <w:color w:val="1F487C"/>
          <w:sz w:val="22"/>
          <w:szCs w:val="22"/>
        </w:rPr>
        <w:t xml:space="preserve">QUESTION: </w:t>
      </w:r>
      <w:r w:rsidR="00056AD4" w:rsidRPr="008B2805">
        <w:rPr>
          <w:b/>
          <w:bCs/>
          <w:color w:val="1F487C"/>
          <w:sz w:val="22"/>
          <w:szCs w:val="22"/>
        </w:rPr>
        <w:t xml:space="preserve">Administrative Document Section 9.2.5 </w:t>
      </w:r>
      <w:r w:rsidRPr="008B2805">
        <w:rPr>
          <w:sz w:val="22"/>
          <w:szCs w:val="22"/>
        </w:rPr>
        <w:t>There is a discrepancy between the timeframe being asked for here in the RFP and the suggested seasons suggested in the Administrative Document.</w:t>
      </w:r>
      <w:r w:rsidR="004238E8" w:rsidRPr="008B2805">
        <w:rPr>
          <w:sz w:val="22"/>
          <w:szCs w:val="22"/>
        </w:rPr>
        <w:t xml:space="preserve"> </w:t>
      </w:r>
      <w:r w:rsidRPr="008B2805">
        <w:rPr>
          <w:sz w:val="22"/>
          <w:szCs w:val="22"/>
        </w:rPr>
        <w:t>In this section you are looking for 5 seasons of history made up of 2020 to 2024 as compared to the Admin Document section 9.2.5 where you are suggesting 6 seasons, 2020 to 2025.  We assume you are looking for the most recent 5 seasons (2021 to 2025)?  Can you clarify?</w:t>
      </w:r>
    </w:p>
    <w:p w14:paraId="4ED3A175" w14:textId="77777777" w:rsidR="004238E8" w:rsidRPr="008B2805" w:rsidRDefault="004238E8" w:rsidP="008E7124">
      <w:pPr>
        <w:contextualSpacing/>
        <w:rPr>
          <w:sz w:val="22"/>
          <w:szCs w:val="22"/>
        </w:rPr>
      </w:pPr>
    </w:p>
    <w:p w14:paraId="6B5B9415" w14:textId="09FBEB4A" w:rsidR="00D15372" w:rsidRPr="008B2805" w:rsidRDefault="004238E8" w:rsidP="00A060EB">
      <w:pPr>
        <w:tabs>
          <w:tab w:val="left" w:pos="1440"/>
        </w:tabs>
        <w:contextualSpacing/>
        <w:rPr>
          <w:sz w:val="22"/>
          <w:szCs w:val="22"/>
        </w:rPr>
      </w:pPr>
      <w:r w:rsidRPr="008B2805">
        <w:rPr>
          <w:sz w:val="22"/>
          <w:szCs w:val="22"/>
        </w:rPr>
        <w:t xml:space="preserve">         </w:t>
      </w:r>
      <w:r w:rsidR="00C42DEE" w:rsidRPr="008B2805">
        <w:rPr>
          <w:sz w:val="22"/>
          <w:szCs w:val="22"/>
        </w:rPr>
        <w:t>6 years should be corrected to 1/1/25???  Correct date range in both</w:t>
      </w:r>
      <w:r w:rsidR="00A060EB">
        <w:rPr>
          <w:sz w:val="22"/>
          <w:szCs w:val="22"/>
        </w:rPr>
        <w:t xml:space="preserve"> </w:t>
      </w:r>
      <w:r w:rsidR="00C42DEE" w:rsidRPr="008B2805">
        <w:rPr>
          <w:sz w:val="22"/>
          <w:szCs w:val="22"/>
        </w:rPr>
        <w:t>sections???</w:t>
      </w:r>
    </w:p>
    <w:p w14:paraId="20A2450C" w14:textId="6A1039E6" w:rsidR="00D15372" w:rsidRPr="008B2805" w:rsidRDefault="00D15372" w:rsidP="00D15372">
      <w:pPr>
        <w:spacing w:line="240" w:lineRule="auto"/>
        <w:ind w:left="720"/>
        <w:rPr>
          <w:sz w:val="22"/>
          <w:szCs w:val="22"/>
        </w:rPr>
      </w:pPr>
      <w:r w:rsidRPr="008B2805">
        <w:rPr>
          <w:rFonts w:cstheme="minorHAnsi"/>
          <w:sz w:val="22"/>
          <w:szCs w:val="22"/>
        </w:rPr>
        <w:t xml:space="preserve">Admin Doc 9.2.5 Flight Time, Accident History, and FAA Violations (five years: 1/1/2020 - 12/31/2025) </w:t>
      </w:r>
      <w:r w:rsidRPr="008B2805">
        <w:rPr>
          <w:sz w:val="22"/>
          <w:szCs w:val="22"/>
        </w:rPr>
        <w:t>Category 5, Reference Numbers 31-33</w:t>
      </w:r>
    </w:p>
    <w:p w14:paraId="5E62C145" w14:textId="77777777" w:rsidR="00D15372" w:rsidRPr="008B2805" w:rsidRDefault="00D15372" w:rsidP="00D15372">
      <w:pPr>
        <w:spacing w:line="240" w:lineRule="auto"/>
        <w:ind w:left="720"/>
        <w:rPr>
          <w:sz w:val="22"/>
          <w:szCs w:val="22"/>
        </w:rPr>
      </w:pPr>
    </w:p>
    <w:p w14:paraId="2815492A" w14:textId="2949DBCE" w:rsidR="00D15372" w:rsidRPr="008B2805" w:rsidRDefault="00D15372" w:rsidP="00B42081">
      <w:pPr>
        <w:pStyle w:val="ExhibitText"/>
        <w:ind w:left="720"/>
        <w:rPr>
          <w:rFonts w:ascii="Verdana" w:hAnsi="Verdana" w:cstheme="minorHAnsi"/>
        </w:rPr>
      </w:pPr>
      <w:r w:rsidRPr="008B2805">
        <w:rPr>
          <w:rFonts w:ascii="Verdana" w:hAnsi="Verdana"/>
        </w:rPr>
        <w:t>SOW Exhibit 7 after question 30 Flight Time, Accident History, and FAA Violations (five years: 10/1/2019 - 9/30/2024) (Questions #31-33)</w:t>
      </w:r>
    </w:p>
    <w:p w14:paraId="4476BE21" w14:textId="77777777" w:rsidR="008E7124" w:rsidRPr="008B2805" w:rsidRDefault="008E7124" w:rsidP="008E7124">
      <w:pPr>
        <w:pStyle w:val="Default"/>
        <w:ind w:left="270" w:hanging="270"/>
        <w:rPr>
          <w:rFonts w:ascii="Verdana" w:eastAsia="Arial Unicode MS" w:hAnsi="Verdana" w:cs="Arial"/>
          <w:sz w:val="22"/>
          <w:szCs w:val="22"/>
        </w:rPr>
      </w:pPr>
    </w:p>
    <w:p w14:paraId="4ABD2F48" w14:textId="207E2085" w:rsidR="00B42081" w:rsidRPr="008B2805" w:rsidRDefault="008E7124" w:rsidP="00A060EB">
      <w:pPr>
        <w:ind w:left="450"/>
        <w:contextualSpacing/>
        <w:rPr>
          <w:sz w:val="22"/>
          <w:szCs w:val="22"/>
        </w:rPr>
      </w:pPr>
      <w:r w:rsidRPr="008B2805">
        <w:rPr>
          <w:b/>
          <w:bCs/>
          <w:color w:val="FF0000"/>
          <w:sz w:val="22"/>
          <w:szCs w:val="22"/>
        </w:rPr>
        <w:t xml:space="preserve">ANSWER: </w:t>
      </w:r>
      <w:r w:rsidRPr="008B2805">
        <w:rPr>
          <w:rFonts w:eastAsia="Arial Unicode MS"/>
          <w:sz w:val="22"/>
          <w:szCs w:val="22"/>
        </w:rPr>
        <w:t>Yes,</w:t>
      </w:r>
      <w:r w:rsidRPr="008B2805">
        <w:rPr>
          <w:sz w:val="22"/>
          <w:szCs w:val="22"/>
        </w:rPr>
        <w:t xml:space="preserve"> we are looking for the most recent 5 seasons (2021 to 2025)</w:t>
      </w:r>
    </w:p>
    <w:p w14:paraId="16E77437" w14:textId="7730E18D" w:rsidR="008E7124" w:rsidRPr="008B2805" w:rsidRDefault="008E7124" w:rsidP="008E7124">
      <w:pPr>
        <w:contextualSpacing/>
        <w:rPr>
          <w:rFonts w:eastAsia="Arial Unicode MS"/>
          <w:sz w:val="22"/>
          <w:szCs w:val="22"/>
        </w:rPr>
      </w:pPr>
      <w:r w:rsidRPr="008B2805">
        <w:rPr>
          <w:color w:val="1F487C"/>
          <w:sz w:val="22"/>
          <w:szCs w:val="22"/>
        </w:rPr>
        <w:lastRenderedPageBreak/>
        <w:t xml:space="preserve">7) </w:t>
      </w:r>
      <w:r w:rsidRPr="008B2805">
        <w:rPr>
          <w:b/>
          <w:bCs/>
          <w:color w:val="1F487C"/>
          <w:sz w:val="22"/>
          <w:szCs w:val="22"/>
        </w:rPr>
        <w:t xml:space="preserve">QUESTION: </w:t>
      </w:r>
      <w:r w:rsidR="00056AD4" w:rsidRPr="008B2805">
        <w:rPr>
          <w:b/>
          <w:bCs/>
          <w:color w:val="1F487C"/>
          <w:sz w:val="22"/>
          <w:szCs w:val="22"/>
        </w:rPr>
        <w:t xml:space="preserve">Administrative Document Draft Contract-Section 19 </w:t>
      </w:r>
      <w:r w:rsidRPr="008B2805">
        <w:rPr>
          <w:rFonts w:eastAsia="Arial Unicode MS"/>
          <w:sz w:val="22"/>
          <w:szCs w:val="22"/>
        </w:rPr>
        <w:t xml:space="preserve">These insurance coverage amounts seem to be on the low side.  Would bidders who carry higher levels of coverage benefit in the evaluation phase? </w:t>
      </w:r>
    </w:p>
    <w:p w14:paraId="486215FB" w14:textId="77777777" w:rsidR="008E7124" w:rsidRPr="008B2805" w:rsidRDefault="008E7124" w:rsidP="008E7124">
      <w:pPr>
        <w:pStyle w:val="Default"/>
        <w:ind w:left="270" w:hanging="270"/>
        <w:rPr>
          <w:rFonts w:ascii="Verdana" w:eastAsia="Arial Unicode MS" w:hAnsi="Verdana" w:cs="Arial"/>
          <w:sz w:val="22"/>
          <w:szCs w:val="22"/>
        </w:rPr>
      </w:pPr>
    </w:p>
    <w:p w14:paraId="57612195" w14:textId="47C80001" w:rsidR="008E7124" w:rsidRPr="008B2805" w:rsidRDefault="008E7124" w:rsidP="009E7E38">
      <w:pPr>
        <w:ind w:left="450"/>
        <w:contextualSpacing/>
        <w:rPr>
          <w:sz w:val="22"/>
          <w:szCs w:val="22"/>
        </w:rPr>
      </w:pPr>
      <w:r w:rsidRPr="008B2805">
        <w:rPr>
          <w:b/>
          <w:bCs/>
          <w:color w:val="FF0000"/>
          <w:sz w:val="22"/>
          <w:szCs w:val="22"/>
        </w:rPr>
        <w:t xml:space="preserve">ANSWER: </w:t>
      </w:r>
      <w:r w:rsidRPr="008B2805">
        <w:rPr>
          <w:rFonts w:eastAsia="Arial Unicode MS"/>
          <w:sz w:val="22"/>
          <w:szCs w:val="22"/>
        </w:rPr>
        <w:t>The</w:t>
      </w:r>
      <w:r w:rsidR="004238E8" w:rsidRPr="008B2805">
        <w:rPr>
          <w:rFonts w:eastAsia="Arial Unicode MS"/>
          <w:sz w:val="22"/>
          <w:szCs w:val="22"/>
        </w:rPr>
        <w:t xml:space="preserve"> insurance requirements are the minimum requirements. </w:t>
      </w:r>
      <w:r w:rsidR="00B07F9D" w:rsidRPr="008B2805">
        <w:rPr>
          <w:rFonts w:eastAsia="Arial Unicode MS"/>
          <w:sz w:val="22"/>
          <w:szCs w:val="22"/>
        </w:rPr>
        <w:t>Per Section 19 paragraph 3 of the draft contract a</w:t>
      </w:r>
      <w:r w:rsidR="00B07F9D" w:rsidRPr="008B2805">
        <w:rPr>
          <w:sz w:val="22"/>
          <w:szCs w:val="22"/>
        </w:rPr>
        <w:t xml:space="preserve">ny available insurance proceeds in excess of the specified minimum limits of insurance and coverage shall be available to the State. Insurance coverage is not evaluated and shall not affect an offerors score.  Insurance will be verified on a pass/fail basis.  </w:t>
      </w:r>
    </w:p>
    <w:p w14:paraId="1E168B7A" w14:textId="77777777" w:rsidR="008E7124" w:rsidRPr="008B2805" w:rsidRDefault="008E7124" w:rsidP="008E7124">
      <w:pPr>
        <w:contextualSpacing/>
        <w:rPr>
          <w:sz w:val="22"/>
          <w:szCs w:val="22"/>
        </w:rPr>
      </w:pPr>
    </w:p>
    <w:p w14:paraId="3D866152" w14:textId="101B0238" w:rsidR="008E7124" w:rsidRPr="008B2805" w:rsidRDefault="008E7124" w:rsidP="008E7124">
      <w:pPr>
        <w:contextualSpacing/>
        <w:rPr>
          <w:rFonts w:eastAsia="Arial Unicode MS"/>
          <w:sz w:val="22"/>
          <w:szCs w:val="22"/>
        </w:rPr>
      </w:pPr>
      <w:r w:rsidRPr="008B2805">
        <w:rPr>
          <w:color w:val="1F487C"/>
          <w:sz w:val="22"/>
          <w:szCs w:val="22"/>
        </w:rPr>
        <w:t xml:space="preserve">8) </w:t>
      </w:r>
      <w:r w:rsidRPr="008B2805">
        <w:rPr>
          <w:b/>
          <w:bCs/>
          <w:color w:val="1F487C"/>
          <w:sz w:val="22"/>
          <w:szCs w:val="22"/>
        </w:rPr>
        <w:t xml:space="preserve">QUESTION: </w:t>
      </w:r>
      <w:r w:rsidR="00056AD4" w:rsidRPr="008B2805">
        <w:rPr>
          <w:b/>
          <w:bCs/>
          <w:color w:val="1F487C"/>
          <w:sz w:val="22"/>
          <w:szCs w:val="22"/>
        </w:rPr>
        <w:t xml:space="preserve">Scope of Work Section 3 </w:t>
      </w:r>
      <w:r w:rsidRPr="008B2805">
        <w:rPr>
          <w:rFonts w:eastAsia="Arial Unicode MS"/>
          <w:sz w:val="22"/>
          <w:szCs w:val="22"/>
        </w:rPr>
        <w:t>Given the requirement of carrying 600 gallons of water or more and needing a gel-mixing system installed, are we safe to assume that 2-seater SEWS aircraft will not meet the minimum carrying capacity in these specs?  They will provide reduced carrying capacity at best.</w:t>
      </w:r>
    </w:p>
    <w:p w14:paraId="111F1798" w14:textId="77777777" w:rsidR="008E7124" w:rsidRPr="008B2805" w:rsidRDefault="008E7124" w:rsidP="008E7124">
      <w:pPr>
        <w:pStyle w:val="Default"/>
        <w:ind w:left="270" w:hanging="270"/>
        <w:rPr>
          <w:rFonts w:ascii="Verdana" w:eastAsia="Arial Unicode MS" w:hAnsi="Verdana" w:cs="Arial"/>
          <w:sz w:val="22"/>
          <w:szCs w:val="22"/>
        </w:rPr>
      </w:pPr>
    </w:p>
    <w:p w14:paraId="70D8E8E0" w14:textId="6D72AD67" w:rsidR="008E7124" w:rsidRPr="008B2805" w:rsidRDefault="008E7124" w:rsidP="009E7E38">
      <w:pPr>
        <w:ind w:left="450"/>
        <w:contextualSpacing/>
        <w:rPr>
          <w:sz w:val="22"/>
          <w:szCs w:val="22"/>
        </w:rPr>
      </w:pPr>
      <w:r w:rsidRPr="008B2805">
        <w:rPr>
          <w:b/>
          <w:bCs/>
          <w:color w:val="FF0000"/>
          <w:sz w:val="22"/>
          <w:szCs w:val="22"/>
        </w:rPr>
        <w:t xml:space="preserve">ANSWER: </w:t>
      </w:r>
      <w:r w:rsidRPr="008B2805">
        <w:rPr>
          <w:rFonts w:eastAsia="Arial Unicode MS"/>
          <w:sz w:val="22"/>
          <w:szCs w:val="22"/>
        </w:rPr>
        <w:t>If a 2-seater SEWS aircraft cannot meet the aircraft performance specification minimums you can assume that the aircraft will not meet the minimum carrying capacity in these specs.</w:t>
      </w:r>
    </w:p>
    <w:p w14:paraId="0A289CF4" w14:textId="77777777" w:rsidR="008E7124" w:rsidRPr="008B2805" w:rsidRDefault="008E7124" w:rsidP="008E7124">
      <w:pPr>
        <w:contextualSpacing/>
        <w:rPr>
          <w:color w:val="1F487C"/>
          <w:sz w:val="22"/>
          <w:szCs w:val="22"/>
        </w:rPr>
      </w:pPr>
    </w:p>
    <w:p w14:paraId="7E526059" w14:textId="51675985" w:rsidR="008E7124" w:rsidRPr="008B2805" w:rsidRDefault="008E7124" w:rsidP="008E7124">
      <w:pPr>
        <w:contextualSpacing/>
        <w:rPr>
          <w:rFonts w:eastAsia="Arial Unicode MS"/>
          <w:sz w:val="22"/>
          <w:szCs w:val="22"/>
        </w:rPr>
      </w:pPr>
      <w:r w:rsidRPr="008B2805">
        <w:rPr>
          <w:color w:val="1F487C"/>
          <w:sz w:val="22"/>
          <w:szCs w:val="22"/>
        </w:rPr>
        <w:t xml:space="preserve">9) </w:t>
      </w:r>
      <w:r w:rsidRPr="008B2805">
        <w:rPr>
          <w:b/>
          <w:bCs/>
          <w:color w:val="1F487C"/>
          <w:sz w:val="22"/>
          <w:szCs w:val="22"/>
        </w:rPr>
        <w:t xml:space="preserve">QUESTION: </w:t>
      </w:r>
      <w:r w:rsidR="00056AD4" w:rsidRPr="008B2805">
        <w:rPr>
          <w:b/>
          <w:bCs/>
          <w:color w:val="1F487C"/>
          <w:sz w:val="22"/>
          <w:szCs w:val="22"/>
        </w:rPr>
        <w:t xml:space="preserve">Scope of Work Section 3.g.i.1 </w:t>
      </w:r>
      <w:r w:rsidRPr="008B2805">
        <w:rPr>
          <w:rFonts w:eastAsia="Arial Unicode MS"/>
          <w:sz w:val="22"/>
          <w:szCs w:val="22"/>
        </w:rPr>
        <w:t>The IDL’s last EU contract for SEWS required a minimum of a 40-gallon reservoir for liquid gel concentrate.  Why is the IDL now requiring only a 30-gallon minimum?  Would having a larger liquid concentrate reservoir be considered better value for the state?  If so, how will credit be given to offerors who can carry 40 gallons or more?  Less than that could compromise the mission objective.</w:t>
      </w:r>
    </w:p>
    <w:p w14:paraId="629D3E40" w14:textId="77777777" w:rsidR="008E7124" w:rsidRPr="008B2805" w:rsidRDefault="008E7124" w:rsidP="00B42081">
      <w:pPr>
        <w:pStyle w:val="Default"/>
        <w:rPr>
          <w:rFonts w:ascii="Verdana" w:eastAsia="Arial Unicode MS" w:hAnsi="Verdana" w:cs="Arial"/>
          <w:sz w:val="22"/>
          <w:szCs w:val="22"/>
        </w:rPr>
      </w:pPr>
    </w:p>
    <w:p w14:paraId="3BF99543" w14:textId="51405BB3" w:rsidR="008E7124" w:rsidRPr="008B2805" w:rsidRDefault="008E7124" w:rsidP="00B42081">
      <w:pPr>
        <w:ind w:left="450"/>
        <w:contextualSpacing/>
        <w:rPr>
          <w:sz w:val="22"/>
          <w:szCs w:val="22"/>
        </w:rPr>
      </w:pPr>
      <w:r w:rsidRPr="008B2805">
        <w:rPr>
          <w:b/>
          <w:bCs/>
          <w:color w:val="FF0000"/>
          <w:sz w:val="22"/>
          <w:szCs w:val="22"/>
        </w:rPr>
        <w:t xml:space="preserve">ANSWER: </w:t>
      </w:r>
      <w:r w:rsidR="00FE724F" w:rsidRPr="008B2805">
        <w:rPr>
          <w:rFonts w:eastAsia="Arial Unicode MS"/>
          <w:sz w:val="22"/>
          <w:szCs w:val="22"/>
        </w:rPr>
        <w:t>30 gallon minimum is indicated as minimum amount required. This is not an evaluated portion of the proposals.</w:t>
      </w:r>
    </w:p>
    <w:p w14:paraId="35CA8226" w14:textId="77777777" w:rsidR="00FE724F" w:rsidRPr="008B2805" w:rsidRDefault="00FE724F" w:rsidP="008E7124">
      <w:pPr>
        <w:contextualSpacing/>
        <w:rPr>
          <w:color w:val="1F487C"/>
          <w:sz w:val="22"/>
          <w:szCs w:val="22"/>
        </w:rPr>
      </w:pPr>
    </w:p>
    <w:p w14:paraId="0B20C77F" w14:textId="4B334EB6" w:rsidR="00FE724F" w:rsidRPr="008B2805" w:rsidRDefault="00FE724F" w:rsidP="00FE724F">
      <w:pPr>
        <w:contextualSpacing/>
        <w:rPr>
          <w:rFonts w:eastAsia="Arial Unicode MS"/>
          <w:sz w:val="22"/>
          <w:szCs w:val="22"/>
        </w:rPr>
      </w:pPr>
      <w:r w:rsidRPr="008B2805">
        <w:rPr>
          <w:color w:val="1F487C"/>
          <w:sz w:val="22"/>
          <w:szCs w:val="22"/>
        </w:rPr>
        <w:t xml:space="preserve">9) </w:t>
      </w:r>
      <w:r w:rsidRPr="008B2805">
        <w:rPr>
          <w:b/>
          <w:bCs/>
          <w:color w:val="1F487C"/>
          <w:sz w:val="22"/>
          <w:szCs w:val="22"/>
        </w:rPr>
        <w:t xml:space="preserve">QUESTION: </w:t>
      </w:r>
      <w:r w:rsidR="00056AD4" w:rsidRPr="008B2805">
        <w:rPr>
          <w:b/>
          <w:bCs/>
          <w:color w:val="1F487C"/>
          <w:sz w:val="22"/>
          <w:szCs w:val="22"/>
        </w:rPr>
        <w:t>Scope of Work Section 3.</w:t>
      </w:r>
      <w:r w:rsidR="007720E3" w:rsidRPr="008B2805">
        <w:rPr>
          <w:b/>
          <w:bCs/>
          <w:color w:val="1F487C"/>
          <w:sz w:val="22"/>
          <w:szCs w:val="22"/>
        </w:rPr>
        <w:t>g.i.1</w:t>
      </w:r>
      <w:r w:rsidR="00056AD4" w:rsidRPr="008B2805">
        <w:rPr>
          <w:b/>
          <w:bCs/>
          <w:color w:val="1F487C"/>
          <w:sz w:val="22"/>
          <w:szCs w:val="22"/>
        </w:rPr>
        <w:t xml:space="preserve"> </w:t>
      </w:r>
      <w:r w:rsidR="007720E3" w:rsidRPr="008B2805">
        <w:rPr>
          <w:sz w:val="22"/>
          <w:szCs w:val="22"/>
        </w:rPr>
        <w:t xml:space="preserve">This </w:t>
      </w:r>
      <w:r w:rsidRPr="008B2805">
        <w:rPr>
          <w:rFonts w:eastAsia="Arial Unicode MS"/>
          <w:sz w:val="22"/>
          <w:szCs w:val="22"/>
        </w:rPr>
        <w:t xml:space="preserve">section speaks to the requirement of having an on-board gel mixing system in each aircraft offered that has either an STC or Field Approval </w:t>
      </w:r>
      <w:r w:rsidRPr="008B2805">
        <w:rPr>
          <w:rFonts w:eastAsia="Arial Unicode MS"/>
          <w:color w:val="000000" w:themeColor="text1"/>
          <w:sz w:val="22"/>
          <w:szCs w:val="22"/>
        </w:rPr>
        <w:t xml:space="preserve">(FAA Form 337) </w:t>
      </w:r>
      <w:r w:rsidRPr="008B2805">
        <w:rPr>
          <w:rFonts w:eastAsia="Arial Unicode MS"/>
          <w:sz w:val="22"/>
          <w:szCs w:val="22"/>
        </w:rPr>
        <w:t>for the system.  Will you be requiring proof of such approvals with the offeror’s submission, currently set at April 8</w:t>
      </w:r>
      <w:r w:rsidRPr="008B2805">
        <w:rPr>
          <w:rFonts w:eastAsia="Arial Unicode MS"/>
          <w:sz w:val="22"/>
          <w:szCs w:val="22"/>
          <w:vertAlign w:val="superscript"/>
        </w:rPr>
        <w:t>th</w:t>
      </w:r>
      <w:r w:rsidRPr="008B2805">
        <w:rPr>
          <w:rFonts w:eastAsia="Arial Unicode MS"/>
          <w:sz w:val="22"/>
          <w:szCs w:val="22"/>
        </w:rPr>
        <w:t>?</w:t>
      </w:r>
    </w:p>
    <w:p w14:paraId="03921155" w14:textId="77777777" w:rsidR="00FE724F" w:rsidRPr="008B2805" w:rsidRDefault="00FE724F" w:rsidP="00FE724F">
      <w:pPr>
        <w:pStyle w:val="Default"/>
        <w:ind w:left="270" w:hanging="270"/>
        <w:rPr>
          <w:rFonts w:ascii="Verdana" w:eastAsia="Arial Unicode MS" w:hAnsi="Verdana" w:cs="Arial"/>
          <w:sz w:val="22"/>
          <w:szCs w:val="22"/>
        </w:rPr>
      </w:pPr>
    </w:p>
    <w:p w14:paraId="15AF9437" w14:textId="239EEEF8" w:rsidR="00FE724F" w:rsidRPr="008B2805" w:rsidRDefault="00FE724F" w:rsidP="009E7E38">
      <w:pPr>
        <w:ind w:left="360" w:hanging="360"/>
        <w:contextualSpacing/>
        <w:rPr>
          <w:sz w:val="22"/>
          <w:szCs w:val="22"/>
        </w:rPr>
      </w:pPr>
      <w:r w:rsidRPr="008B2805">
        <w:rPr>
          <w:b/>
          <w:bCs/>
          <w:color w:val="FF0000"/>
          <w:sz w:val="22"/>
          <w:szCs w:val="22"/>
        </w:rPr>
        <w:t xml:space="preserve">     ANSWER: </w:t>
      </w:r>
      <w:r w:rsidR="00B07F9D" w:rsidRPr="008B2805">
        <w:rPr>
          <w:sz w:val="22"/>
          <w:szCs w:val="22"/>
        </w:rPr>
        <w:t>IDL</w:t>
      </w:r>
      <w:r w:rsidRPr="008B2805">
        <w:rPr>
          <w:rFonts w:eastAsia="Arial Unicode MS"/>
          <w:sz w:val="22"/>
          <w:szCs w:val="22"/>
        </w:rPr>
        <w:t xml:space="preserve"> will not be requiring proof of such approvals with the submission of proposal</w:t>
      </w:r>
      <w:r w:rsidR="00B07F9D" w:rsidRPr="008B2805">
        <w:rPr>
          <w:rFonts w:eastAsia="Arial Unicode MS"/>
          <w:sz w:val="22"/>
          <w:szCs w:val="22"/>
        </w:rPr>
        <w:t>.</w:t>
      </w:r>
    </w:p>
    <w:p w14:paraId="6B4AB5F5" w14:textId="77777777" w:rsidR="00FE724F" w:rsidRPr="008B2805" w:rsidRDefault="00FE724F" w:rsidP="008E7124">
      <w:pPr>
        <w:contextualSpacing/>
        <w:rPr>
          <w:color w:val="1F487C"/>
          <w:sz w:val="22"/>
          <w:szCs w:val="22"/>
        </w:rPr>
      </w:pPr>
    </w:p>
    <w:p w14:paraId="26B28563" w14:textId="2D0ABDAB" w:rsidR="00FE724F" w:rsidRPr="008B2805" w:rsidRDefault="00FE724F" w:rsidP="00FE724F">
      <w:pPr>
        <w:contextualSpacing/>
        <w:rPr>
          <w:rFonts w:eastAsia="Arial Unicode MS"/>
          <w:sz w:val="22"/>
          <w:szCs w:val="22"/>
        </w:rPr>
      </w:pPr>
      <w:r w:rsidRPr="008B2805">
        <w:rPr>
          <w:color w:val="1F487C"/>
          <w:sz w:val="22"/>
          <w:szCs w:val="22"/>
        </w:rPr>
        <w:t xml:space="preserve">10) </w:t>
      </w:r>
      <w:r w:rsidRPr="008B2805">
        <w:rPr>
          <w:b/>
          <w:bCs/>
          <w:color w:val="1F487C"/>
          <w:sz w:val="22"/>
          <w:szCs w:val="22"/>
        </w:rPr>
        <w:t xml:space="preserve">QUESTION: </w:t>
      </w:r>
      <w:r w:rsidR="005D0A2A" w:rsidRPr="008B2805">
        <w:rPr>
          <w:b/>
          <w:bCs/>
          <w:color w:val="1F487C"/>
          <w:sz w:val="22"/>
          <w:szCs w:val="22"/>
        </w:rPr>
        <w:t xml:space="preserve">Scope of Work Section 6.a </w:t>
      </w:r>
      <w:r w:rsidRPr="008B2805">
        <w:rPr>
          <w:rFonts w:eastAsia="Arial Unicode MS"/>
          <w:sz w:val="22"/>
          <w:szCs w:val="22"/>
        </w:rPr>
        <w:t>We’d like some clarification on this section.  If the 4 aircraft are split up into pairs, does this mean that we can have one Level 2 primary pilot and one Level 2 relief pilot on duty at the same time? Another consideration is what if all four aircraft are at the same base? Can we have two Level 2 primary pilots if all 4 aircraft are at the same base?  Further clarification on this would be helpful.</w:t>
      </w:r>
    </w:p>
    <w:p w14:paraId="22531042" w14:textId="77777777" w:rsidR="00FE724F" w:rsidRPr="008B2805" w:rsidRDefault="00FE724F" w:rsidP="00FE724F">
      <w:pPr>
        <w:pStyle w:val="Default"/>
        <w:ind w:left="270" w:hanging="270"/>
        <w:rPr>
          <w:rFonts w:ascii="Verdana" w:eastAsia="Arial Unicode MS" w:hAnsi="Verdana" w:cs="Arial"/>
          <w:sz w:val="22"/>
          <w:szCs w:val="22"/>
        </w:rPr>
      </w:pPr>
    </w:p>
    <w:p w14:paraId="5E1C5CE8" w14:textId="3445A1F1" w:rsidR="008E7124" w:rsidRPr="008B2805" w:rsidRDefault="00FE724F" w:rsidP="00B42081">
      <w:pPr>
        <w:pStyle w:val="SectionHeader"/>
        <w:numPr>
          <w:ilvl w:val="0"/>
          <w:numId w:val="0"/>
        </w:numPr>
        <w:ind w:left="360"/>
        <w:rPr>
          <w:rFonts w:ascii="Verdana" w:hAnsi="Verdana"/>
          <w:i/>
          <w:iCs/>
          <w:sz w:val="22"/>
          <w:szCs w:val="22"/>
          <w:u w:val="none"/>
        </w:rPr>
      </w:pPr>
      <w:r w:rsidRPr="008B2805">
        <w:rPr>
          <w:rFonts w:ascii="Verdana" w:hAnsi="Verdana"/>
          <w:b/>
          <w:bCs/>
          <w:color w:val="FF0000"/>
          <w:sz w:val="22"/>
          <w:szCs w:val="22"/>
          <w:u w:val="none"/>
        </w:rPr>
        <w:lastRenderedPageBreak/>
        <w:t xml:space="preserve">ANSWER: </w:t>
      </w:r>
      <w:r w:rsidRPr="008B2805">
        <w:rPr>
          <w:rFonts w:ascii="Verdana" w:eastAsia="Arial Unicode MS" w:hAnsi="Verdana"/>
          <w:sz w:val="22"/>
          <w:szCs w:val="22"/>
          <w:u w:val="none"/>
        </w:rPr>
        <w:t>If all four scoopers are Temporarily co located or working together, you must have a level 1 with each flight of two SEWS</w:t>
      </w:r>
      <w:r w:rsidR="001F37DA" w:rsidRPr="008B2805">
        <w:rPr>
          <w:rFonts w:ascii="Verdana" w:eastAsia="Arial Unicode MS" w:hAnsi="Verdana"/>
          <w:sz w:val="22"/>
          <w:szCs w:val="22"/>
          <w:u w:val="none"/>
        </w:rPr>
        <w:t xml:space="preserve"> (See Attachment B Scope of Work Section 6).</w:t>
      </w:r>
    </w:p>
    <w:p w14:paraId="0B634080" w14:textId="77777777" w:rsidR="00393ECB" w:rsidRPr="008B2805" w:rsidRDefault="00393ECB" w:rsidP="00393ECB">
      <w:pPr>
        <w:pStyle w:val="Default"/>
        <w:rPr>
          <w:rFonts w:ascii="Verdana" w:hAnsi="Verdana"/>
          <w:color w:val="1F487C"/>
          <w:sz w:val="22"/>
          <w:szCs w:val="22"/>
        </w:rPr>
      </w:pPr>
    </w:p>
    <w:p w14:paraId="5961C61E" w14:textId="77777777" w:rsidR="00A15746" w:rsidRPr="008B2805" w:rsidRDefault="00CC5595" w:rsidP="00393ECB">
      <w:pPr>
        <w:pStyle w:val="Default"/>
        <w:rPr>
          <w:rFonts w:ascii="Verdana" w:hAnsi="Verdana"/>
          <w:color w:val="1F487C"/>
          <w:sz w:val="22"/>
          <w:szCs w:val="22"/>
        </w:rPr>
      </w:pPr>
      <w:r w:rsidRPr="008B2805">
        <w:rPr>
          <w:rFonts w:ascii="Verdana" w:hAnsi="Verdana"/>
          <w:color w:val="1F487C"/>
          <w:sz w:val="22"/>
          <w:szCs w:val="22"/>
        </w:rPr>
        <w:t>The RFP Closing date and time has been extended to April 13</w:t>
      </w:r>
      <w:r w:rsidRPr="008B2805">
        <w:rPr>
          <w:rFonts w:ascii="Verdana" w:hAnsi="Verdana"/>
          <w:color w:val="1F487C"/>
          <w:sz w:val="22"/>
          <w:szCs w:val="22"/>
          <w:vertAlign w:val="superscript"/>
        </w:rPr>
        <w:t>th</w:t>
      </w:r>
      <w:r w:rsidRPr="008B2805">
        <w:rPr>
          <w:rFonts w:ascii="Verdana" w:hAnsi="Verdana"/>
          <w:color w:val="1F487C"/>
          <w:sz w:val="22"/>
          <w:szCs w:val="22"/>
        </w:rPr>
        <w:t xml:space="preserve"> @ 3:00 PM </w:t>
      </w:r>
      <w:r w:rsidR="00A15746" w:rsidRPr="008B2805">
        <w:rPr>
          <w:rFonts w:ascii="Verdana" w:hAnsi="Verdana"/>
          <w:color w:val="1F487C"/>
          <w:sz w:val="22"/>
          <w:szCs w:val="22"/>
        </w:rPr>
        <w:t>Pacific</w:t>
      </w:r>
      <w:r w:rsidRPr="008B2805">
        <w:rPr>
          <w:rFonts w:ascii="Verdana" w:hAnsi="Verdana"/>
          <w:color w:val="1F487C"/>
          <w:sz w:val="22"/>
          <w:szCs w:val="22"/>
        </w:rPr>
        <w:t xml:space="preserve"> Time. </w:t>
      </w:r>
    </w:p>
    <w:p w14:paraId="5AEF55C9" w14:textId="77777777" w:rsidR="00A15746" w:rsidRPr="008B2805" w:rsidRDefault="00A15746" w:rsidP="00393ECB">
      <w:pPr>
        <w:pStyle w:val="Default"/>
        <w:rPr>
          <w:rFonts w:ascii="Verdana" w:hAnsi="Verdana"/>
          <w:color w:val="1F487C"/>
          <w:sz w:val="22"/>
          <w:szCs w:val="22"/>
        </w:rPr>
      </w:pPr>
    </w:p>
    <w:p w14:paraId="79E5D384" w14:textId="5CF7E311" w:rsidR="00A15746" w:rsidRPr="008B2805" w:rsidRDefault="00A15746" w:rsidP="00393ECB">
      <w:pPr>
        <w:pStyle w:val="Default"/>
        <w:rPr>
          <w:rFonts w:ascii="Verdana" w:hAnsi="Verdana"/>
          <w:color w:val="1F487C"/>
          <w:sz w:val="22"/>
          <w:szCs w:val="22"/>
        </w:rPr>
      </w:pPr>
      <w:r w:rsidRPr="008B2805">
        <w:rPr>
          <w:rFonts w:ascii="Verdana" w:hAnsi="Verdana"/>
          <w:color w:val="1F487C"/>
          <w:sz w:val="22"/>
          <w:szCs w:val="22"/>
        </w:rPr>
        <w:t>The public bid opening date has been updated to April 14</w:t>
      </w:r>
      <w:r w:rsidRPr="008B2805">
        <w:rPr>
          <w:rFonts w:ascii="Verdana" w:hAnsi="Verdana"/>
          <w:color w:val="1F487C"/>
          <w:sz w:val="22"/>
          <w:szCs w:val="22"/>
          <w:vertAlign w:val="superscript"/>
        </w:rPr>
        <w:t>th</w:t>
      </w:r>
      <w:r w:rsidRPr="008B2805">
        <w:rPr>
          <w:rFonts w:ascii="Verdana" w:hAnsi="Verdana"/>
          <w:color w:val="1F487C"/>
          <w:sz w:val="22"/>
          <w:szCs w:val="22"/>
        </w:rPr>
        <w:t xml:space="preserve"> at 9:00 am Pacific Time.  Please see the amended Administration Document for the Teams Meeting Link</w:t>
      </w:r>
      <w:r w:rsidR="009E7E38" w:rsidRPr="008B2805">
        <w:rPr>
          <w:rFonts w:ascii="Verdana" w:hAnsi="Verdana"/>
          <w:color w:val="1F487C"/>
          <w:sz w:val="22"/>
          <w:szCs w:val="22"/>
        </w:rPr>
        <w:t xml:space="preserve"> and call in information</w:t>
      </w:r>
      <w:r w:rsidRPr="008B2805">
        <w:rPr>
          <w:rFonts w:ascii="Verdana" w:hAnsi="Verdana"/>
          <w:color w:val="1F487C"/>
          <w:sz w:val="22"/>
          <w:szCs w:val="22"/>
        </w:rPr>
        <w:t xml:space="preserve">. </w:t>
      </w:r>
    </w:p>
    <w:p w14:paraId="05421D66" w14:textId="77777777" w:rsidR="00A15746" w:rsidRPr="008B2805" w:rsidRDefault="00A15746" w:rsidP="00393ECB">
      <w:pPr>
        <w:pStyle w:val="Default"/>
        <w:rPr>
          <w:rFonts w:ascii="Verdana" w:hAnsi="Verdana"/>
          <w:color w:val="1F487C"/>
          <w:sz w:val="22"/>
          <w:szCs w:val="22"/>
        </w:rPr>
      </w:pPr>
    </w:p>
    <w:p w14:paraId="79AE2D10" w14:textId="0F57606C" w:rsidR="00393ECB" w:rsidRPr="008B2805" w:rsidRDefault="00CC5595" w:rsidP="00393ECB">
      <w:pPr>
        <w:pStyle w:val="Default"/>
        <w:rPr>
          <w:rFonts w:ascii="Verdana" w:hAnsi="Verdana"/>
          <w:color w:val="1F487C"/>
          <w:sz w:val="22"/>
          <w:szCs w:val="22"/>
        </w:rPr>
      </w:pPr>
      <w:r w:rsidRPr="008B2805">
        <w:rPr>
          <w:rFonts w:ascii="Verdana" w:hAnsi="Verdana"/>
          <w:color w:val="1F487C"/>
          <w:sz w:val="22"/>
          <w:szCs w:val="22"/>
        </w:rPr>
        <w:t>The Administration Document has been A</w:t>
      </w:r>
      <w:r w:rsidR="00A15746" w:rsidRPr="008B2805">
        <w:rPr>
          <w:rFonts w:ascii="Verdana" w:hAnsi="Verdana"/>
          <w:color w:val="1F487C"/>
          <w:sz w:val="22"/>
          <w:szCs w:val="22"/>
        </w:rPr>
        <w:t>mended to reflect changes made in response to these questions, the section that have changes are 9.1.8 and 9.</w:t>
      </w:r>
      <w:r w:rsidR="00EE6907">
        <w:rPr>
          <w:rFonts w:ascii="Verdana" w:hAnsi="Verdana"/>
          <w:color w:val="1F487C"/>
          <w:sz w:val="22"/>
          <w:szCs w:val="22"/>
        </w:rPr>
        <w:t>2</w:t>
      </w:r>
      <w:r w:rsidR="00A15746" w:rsidRPr="008B2805">
        <w:rPr>
          <w:rFonts w:ascii="Verdana" w:hAnsi="Verdana"/>
          <w:color w:val="1F487C"/>
          <w:sz w:val="22"/>
          <w:szCs w:val="22"/>
        </w:rPr>
        <w:t xml:space="preserve">.5.  </w:t>
      </w:r>
    </w:p>
    <w:p w14:paraId="19795420" w14:textId="77777777" w:rsidR="00CC5595" w:rsidRPr="008B2805" w:rsidRDefault="00CC5595" w:rsidP="00393ECB">
      <w:pPr>
        <w:pStyle w:val="Default"/>
        <w:rPr>
          <w:rFonts w:ascii="Verdana" w:hAnsi="Verdana"/>
          <w:color w:val="1F487C"/>
          <w:sz w:val="22"/>
          <w:szCs w:val="22"/>
        </w:rPr>
      </w:pPr>
    </w:p>
    <w:p w14:paraId="2A03B25B" w14:textId="0EE494EE" w:rsidR="00393ECB" w:rsidRPr="008B2805" w:rsidRDefault="00393ECB" w:rsidP="00393ECB">
      <w:pPr>
        <w:pStyle w:val="Default"/>
        <w:jc w:val="center"/>
        <w:rPr>
          <w:rFonts w:ascii="Verdana" w:hAnsi="Verdana"/>
          <w:b/>
          <w:color w:val="1F487C"/>
          <w:sz w:val="22"/>
          <w:szCs w:val="22"/>
        </w:rPr>
      </w:pPr>
      <w:r w:rsidRPr="008B2805">
        <w:rPr>
          <w:rFonts w:ascii="Verdana" w:hAnsi="Verdana"/>
          <w:b/>
          <w:color w:val="1F487C"/>
          <w:sz w:val="22"/>
          <w:szCs w:val="22"/>
        </w:rPr>
        <w:t xml:space="preserve">This solicitation closes: </w:t>
      </w:r>
      <w:r w:rsidR="009E7E38" w:rsidRPr="008B2805">
        <w:rPr>
          <w:rFonts w:ascii="Verdana" w:hAnsi="Verdana"/>
          <w:b/>
          <w:color w:val="1F487C"/>
          <w:sz w:val="22"/>
          <w:szCs w:val="22"/>
        </w:rPr>
        <w:t>April 13</w:t>
      </w:r>
      <w:r w:rsidRPr="008B2805">
        <w:rPr>
          <w:rFonts w:ascii="Verdana" w:hAnsi="Verdana"/>
          <w:b/>
          <w:color w:val="1F487C"/>
          <w:sz w:val="22"/>
          <w:szCs w:val="22"/>
        </w:rPr>
        <w:t xml:space="preserve">, </w:t>
      </w:r>
      <w:r w:rsidR="009E7E38" w:rsidRPr="008B2805">
        <w:rPr>
          <w:rFonts w:ascii="Verdana" w:hAnsi="Verdana"/>
          <w:b/>
          <w:color w:val="1F487C"/>
          <w:sz w:val="22"/>
          <w:szCs w:val="22"/>
        </w:rPr>
        <w:t xml:space="preserve">2026 </w:t>
      </w:r>
      <w:r w:rsidRPr="008B2805">
        <w:rPr>
          <w:rFonts w:ascii="Verdana" w:hAnsi="Verdana"/>
          <w:b/>
          <w:color w:val="1F487C"/>
          <w:sz w:val="22"/>
          <w:szCs w:val="22"/>
        </w:rPr>
        <w:t xml:space="preserve">@ 3:00 p.m. </w:t>
      </w:r>
      <w:r w:rsidR="009E7E38" w:rsidRPr="008B2805">
        <w:rPr>
          <w:rFonts w:ascii="Verdana" w:hAnsi="Verdana"/>
          <w:b/>
          <w:color w:val="1F487C"/>
          <w:sz w:val="22"/>
          <w:szCs w:val="22"/>
        </w:rPr>
        <w:t>PT</w:t>
      </w:r>
    </w:p>
    <w:p w14:paraId="1E012C0C" w14:textId="4F8B572B" w:rsidR="00413CD2" w:rsidRPr="008B2805" w:rsidRDefault="00413CD2" w:rsidP="00393ECB">
      <w:pPr>
        <w:spacing w:before="240" w:after="600"/>
        <w:rPr>
          <w:rFonts w:cstheme="minorHAnsi"/>
          <w:sz w:val="22"/>
          <w:szCs w:val="22"/>
        </w:rPr>
      </w:pPr>
    </w:p>
    <w:sectPr w:rsidR="00413CD2" w:rsidRPr="008B2805" w:rsidSect="0011501B">
      <w:headerReference w:type="default" r:id="rId13"/>
      <w:type w:val="continuous"/>
      <w:pgSz w:w="12240" w:h="15840" w:code="1"/>
      <w:pgMar w:top="432" w:right="1152" w:bottom="576" w:left="1296"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E5360" w14:textId="77777777" w:rsidR="0073784B" w:rsidRDefault="0073784B">
      <w:r>
        <w:separator/>
      </w:r>
    </w:p>
  </w:endnote>
  <w:endnote w:type="continuationSeparator" w:id="0">
    <w:p w14:paraId="7DFA48B2" w14:textId="77777777" w:rsidR="0073784B" w:rsidRDefault="00737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32583" w14:textId="77777777" w:rsidR="0073784B" w:rsidRDefault="0073784B">
      <w:r>
        <w:separator/>
      </w:r>
    </w:p>
  </w:footnote>
  <w:footnote w:type="continuationSeparator" w:id="0">
    <w:p w14:paraId="591C80B9" w14:textId="77777777" w:rsidR="0073784B" w:rsidRDefault="007378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EB7F" w14:textId="77777777" w:rsidR="008F230A" w:rsidRPr="00B77B6C" w:rsidRDefault="0073784B" w:rsidP="00D0334C">
    <w:pPr>
      <w:pStyle w:val="Header"/>
      <w:spacing w:before="600"/>
      <w:rPr>
        <w:rFonts w:asciiTheme="minorHAnsi" w:hAnsiTheme="minorHAnsi" w:cstheme="minorHAnsi"/>
        <w:i/>
        <w:szCs w:val="22"/>
      </w:rPr>
    </w:pPr>
    <w:sdt>
      <w:sdtPr>
        <w:rPr>
          <w:rFonts w:asciiTheme="minorHAnsi" w:hAnsiTheme="minorHAnsi" w:cstheme="minorHAnsi"/>
          <w:i/>
          <w:szCs w:val="22"/>
        </w:rPr>
        <w:alias w:val="Recipient Name"/>
        <w:tag w:val="Recipient Name"/>
        <w:id w:val="1557745070"/>
        <w:placeholder>
          <w:docPart w:val="9C40A70935B54CF9983D7C7EFDC6A1B6"/>
        </w:placeholder>
        <w:showingPlcHdr/>
        <w15:color w:val="0000FF"/>
      </w:sdtPr>
      <w:sdtEndPr/>
      <w:sdtContent>
        <w:r w:rsidR="00B03991" w:rsidRPr="0097409F">
          <w:rPr>
            <w:rStyle w:val="PlaceholderText"/>
            <w:rFonts w:asciiTheme="minorHAnsi" w:hAnsiTheme="minorHAnsi" w:cstheme="minorHAnsi"/>
            <w:i/>
            <w:color w:val="747474"/>
          </w:rPr>
          <w:t xml:space="preserve">Recipient Name </w:t>
        </w:r>
        <w:r w:rsidR="00486BC7" w:rsidRPr="0097409F">
          <w:rPr>
            <w:rStyle w:val="PlaceholderText"/>
            <w:rFonts w:asciiTheme="minorHAnsi" w:hAnsiTheme="minorHAnsi" w:cstheme="minorHAnsi"/>
            <w:color w:val="747474"/>
          </w:rPr>
          <w:t xml:space="preserve">in </w:t>
        </w:r>
        <w:r w:rsidR="00486BC7" w:rsidRPr="0097409F">
          <w:rPr>
            <w:rStyle w:val="PlaceholderText"/>
            <w:rFonts w:asciiTheme="minorHAnsi" w:hAnsiTheme="minorHAnsi" w:cstheme="minorHAnsi"/>
            <w:i/>
            <w:color w:val="747474"/>
          </w:rPr>
          <w:t>italics</w:t>
        </w:r>
        <w:r w:rsidR="00486BC7" w:rsidRPr="0097409F">
          <w:rPr>
            <w:rStyle w:val="PlaceholderText"/>
            <w:rFonts w:asciiTheme="minorHAnsi" w:hAnsiTheme="minorHAnsi" w:cstheme="minorHAnsi"/>
            <w:color w:val="747474"/>
          </w:rPr>
          <w:t xml:space="preserve"> and Calibri 11 (</w:t>
        </w:r>
        <w:r w:rsidR="00B03991" w:rsidRPr="0097409F">
          <w:rPr>
            <w:rStyle w:val="PlaceholderText"/>
            <w:rFonts w:asciiTheme="minorHAnsi" w:hAnsiTheme="minorHAnsi" w:cstheme="minorHAnsi"/>
            <w:color w:val="747474"/>
          </w:rPr>
          <w:t>1 p</w:t>
        </w:r>
        <w:r w:rsidR="00486BC7" w:rsidRPr="0097409F">
          <w:rPr>
            <w:rStyle w:val="PlaceholderText"/>
            <w:rFonts w:asciiTheme="minorHAnsi" w:hAnsiTheme="minorHAnsi" w:cstheme="minorHAnsi"/>
            <w:color w:val="747474"/>
          </w:rPr>
          <w:t>oint less than font on letter)</w:t>
        </w:r>
      </w:sdtContent>
    </w:sdt>
  </w:p>
  <w:p w14:paraId="19A04938" w14:textId="77777777" w:rsidR="008F230A" w:rsidRPr="00B77B6C" w:rsidRDefault="0073784B" w:rsidP="00413CD2">
    <w:pPr>
      <w:pStyle w:val="Header"/>
      <w:rPr>
        <w:rFonts w:asciiTheme="minorHAnsi" w:hAnsiTheme="minorHAnsi" w:cstheme="minorHAnsi"/>
        <w:i/>
        <w:szCs w:val="22"/>
      </w:rPr>
    </w:pPr>
    <w:sdt>
      <w:sdtPr>
        <w:rPr>
          <w:rFonts w:asciiTheme="minorHAnsi" w:hAnsiTheme="minorHAnsi" w:cstheme="minorHAnsi"/>
          <w:i/>
          <w:szCs w:val="22"/>
        </w:rPr>
        <w:alias w:val="Date"/>
        <w:tag w:val="Date"/>
        <w:id w:val="-1074506783"/>
        <w:placeholder>
          <w:docPart w:val="BC1AB1994230475BA5CD3DD5237C8C69"/>
        </w:placeholder>
        <w:showingPlcHdr/>
        <w15:color w:val="0000FF"/>
        <w:date>
          <w:dateFormat w:val="MMMM d, yyyy"/>
          <w:lid w:val="en-US"/>
          <w:storeMappedDataAs w:val="dateTime"/>
          <w:calendar w:val="gregorian"/>
        </w:date>
      </w:sdtPr>
      <w:sdtEndPr/>
      <w:sdtContent>
        <w:r w:rsidR="00306C89" w:rsidRPr="0097409F">
          <w:rPr>
            <w:rStyle w:val="PlaceholderText"/>
            <w:rFonts w:asciiTheme="minorHAnsi" w:hAnsiTheme="minorHAnsi" w:cstheme="minorHAnsi"/>
            <w:i/>
            <w:color w:val="747474"/>
          </w:rPr>
          <w:t>Month Day, Year</w:t>
        </w:r>
      </w:sdtContent>
    </w:sdt>
  </w:p>
  <w:p w14:paraId="3525BA44" w14:textId="77777777" w:rsidR="008F230A" w:rsidRPr="00EA3984" w:rsidRDefault="008F230A" w:rsidP="00D0334C">
    <w:pPr>
      <w:pStyle w:val="Header"/>
      <w:spacing w:after="360"/>
      <w:rPr>
        <w:i/>
        <w:szCs w:val="20"/>
      </w:rPr>
    </w:pPr>
    <w:r w:rsidRPr="00B77B6C">
      <w:rPr>
        <w:rFonts w:asciiTheme="minorHAnsi" w:hAnsiTheme="minorHAnsi" w:cstheme="minorHAnsi"/>
        <w:i/>
        <w:szCs w:val="22"/>
      </w:rPr>
      <w:t xml:space="preserve">Page </w:t>
    </w:r>
    <w:r w:rsidR="00505FA8" w:rsidRPr="00B77B6C">
      <w:rPr>
        <w:rFonts w:asciiTheme="minorHAnsi" w:hAnsiTheme="minorHAnsi" w:cstheme="minorHAnsi"/>
        <w:i/>
        <w:szCs w:val="22"/>
      </w:rPr>
      <w:fldChar w:fldCharType="begin"/>
    </w:r>
    <w:r w:rsidRPr="00B77B6C">
      <w:rPr>
        <w:rFonts w:asciiTheme="minorHAnsi" w:hAnsiTheme="minorHAnsi" w:cstheme="minorHAnsi"/>
        <w:i/>
        <w:szCs w:val="22"/>
      </w:rPr>
      <w:instrText xml:space="preserve"> PAGE   \* MERGEFORMAT </w:instrText>
    </w:r>
    <w:r w:rsidR="00505FA8" w:rsidRPr="00B77B6C">
      <w:rPr>
        <w:rFonts w:asciiTheme="minorHAnsi" w:hAnsiTheme="minorHAnsi" w:cstheme="minorHAnsi"/>
        <w:i/>
        <w:szCs w:val="22"/>
      </w:rPr>
      <w:fldChar w:fldCharType="separate"/>
    </w:r>
    <w:r w:rsidR="00526A05">
      <w:rPr>
        <w:rFonts w:asciiTheme="minorHAnsi" w:hAnsiTheme="minorHAnsi" w:cstheme="minorHAnsi"/>
        <w:i/>
        <w:noProof/>
        <w:szCs w:val="22"/>
      </w:rPr>
      <w:t>2</w:t>
    </w:r>
    <w:r w:rsidR="00505FA8" w:rsidRPr="00B77B6C">
      <w:rPr>
        <w:rFonts w:asciiTheme="minorHAnsi" w:hAnsiTheme="minorHAnsi" w:cstheme="minorHAnsi"/>
        <w:i/>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A7B63" w14:textId="6D001FD1" w:rsidR="00D0334C" w:rsidRPr="001019C1" w:rsidRDefault="00D0334C" w:rsidP="00B42081">
    <w:pPr>
      <w:pStyle w:val="Header"/>
      <w:spacing w:before="600"/>
      <w:rPr>
        <w:rFonts w:cstheme="minorHAnsi"/>
        <w:i/>
        <w:sz w:val="18"/>
        <w:szCs w:val="18"/>
      </w:rPr>
    </w:pPr>
  </w:p>
  <w:p w14:paraId="064C742A" w14:textId="77777777" w:rsidR="00D0334C" w:rsidRPr="001019C1" w:rsidRDefault="00D0334C" w:rsidP="00D0334C">
    <w:pPr>
      <w:pStyle w:val="Header"/>
      <w:spacing w:after="360"/>
      <w:rPr>
        <w:i/>
        <w:sz w:val="18"/>
        <w:szCs w:val="18"/>
      </w:rPr>
    </w:pPr>
    <w:r w:rsidRPr="001019C1">
      <w:rPr>
        <w:rFonts w:cstheme="minorHAnsi"/>
        <w:i/>
        <w:sz w:val="18"/>
        <w:szCs w:val="18"/>
      </w:rPr>
      <w:t xml:space="preserve">Page </w:t>
    </w:r>
    <w:r w:rsidRPr="001019C1">
      <w:rPr>
        <w:rFonts w:cstheme="minorHAnsi"/>
        <w:i/>
        <w:sz w:val="18"/>
        <w:szCs w:val="18"/>
      </w:rPr>
      <w:fldChar w:fldCharType="begin"/>
    </w:r>
    <w:r w:rsidRPr="001019C1">
      <w:rPr>
        <w:rFonts w:cstheme="minorHAnsi"/>
        <w:i/>
        <w:sz w:val="18"/>
        <w:szCs w:val="18"/>
      </w:rPr>
      <w:instrText xml:space="preserve"> PAGE   \* MERGEFORMAT </w:instrText>
    </w:r>
    <w:r w:rsidRPr="001019C1">
      <w:rPr>
        <w:rFonts w:cstheme="minorHAnsi"/>
        <w:i/>
        <w:sz w:val="18"/>
        <w:szCs w:val="18"/>
      </w:rPr>
      <w:fldChar w:fldCharType="separate"/>
    </w:r>
    <w:r w:rsidRPr="001019C1">
      <w:rPr>
        <w:rFonts w:cstheme="minorHAnsi"/>
        <w:i/>
        <w:noProof/>
        <w:sz w:val="18"/>
        <w:szCs w:val="18"/>
      </w:rPr>
      <w:t>2</w:t>
    </w:r>
    <w:r w:rsidRPr="001019C1">
      <w:rPr>
        <w:rFonts w:cstheme="minorHAnsi"/>
        <w:i/>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03C1"/>
    <w:multiLevelType w:val="hybridMultilevel"/>
    <w:tmpl w:val="8D5ECBA8"/>
    <w:lvl w:ilvl="0" w:tplc="76EA7E52">
      <w:start w:val="1"/>
      <w:numFmt w:val="decimal"/>
      <w:pStyle w:val="SectionHead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2780223A"/>
    <w:multiLevelType w:val="multilevel"/>
    <w:tmpl w:val="654A6666"/>
    <w:lvl w:ilvl="0">
      <w:start w:val="9"/>
      <w:numFmt w:val="decimal"/>
      <w:lvlText w:val="%1"/>
      <w:lvlJc w:val="left"/>
      <w:pPr>
        <w:ind w:left="630" w:hanging="630"/>
      </w:pPr>
      <w:rPr>
        <w:rFonts w:cstheme="minorHAnsi" w:hint="default"/>
        <w:sz w:val="24"/>
      </w:rPr>
    </w:lvl>
    <w:lvl w:ilvl="1">
      <w:start w:val="1"/>
      <w:numFmt w:val="decimal"/>
      <w:lvlText w:val="%1.%2"/>
      <w:lvlJc w:val="left"/>
      <w:pPr>
        <w:ind w:left="1080" w:hanging="720"/>
      </w:pPr>
      <w:rPr>
        <w:rFonts w:cstheme="minorHAnsi" w:hint="default"/>
        <w:sz w:val="24"/>
      </w:rPr>
    </w:lvl>
    <w:lvl w:ilvl="2">
      <w:start w:val="8"/>
      <w:numFmt w:val="decimal"/>
      <w:lvlText w:val="%1.%2.%3"/>
      <w:lvlJc w:val="left"/>
      <w:pPr>
        <w:ind w:left="1440" w:hanging="720"/>
      </w:pPr>
      <w:rPr>
        <w:rFonts w:cstheme="minorHAnsi" w:hint="default"/>
        <w:sz w:val="24"/>
      </w:rPr>
    </w:lvl>
    <w:lvl w:ilvl="3">
      <w:start w:val="1"/>
      <w:numFmt w:val="decimal"/>
      <w:lvlText w:val="%1.%2.%3.%4"/>
      <w:lvlJc w:val="left"/>
      <w:pPr>
        <w:ind w:left="2160" w:hanging="1080"/>
      </w:pPr>
      <w:rPr>
        <w:rFonts w:cstheme="minorHAnsi" w:hint="default"/>
        <w:sz w:val="24"/>
      </w:rPr>
    </w:lvl>
    <w:lvl w:ilvl="4">
      <w:start w:val="1"/>
      <w:numFmt w:val="decimal"/>
      <w:lvlText w:val="%1.%2.%3.%4.%5"/>
      <w:lvlJc w:val="left"/>
      <w:pPr>
        <w:ind w:left="2880" w:hanging="1440"/>
      </w:pPr>
      <w:rPr>
        <w:rFonts w:cstheme="minorHAnsi" w:hint="default"/>
        <w:sz w:val="24"/>
      </w:rPr>
    </w:lvl>
    <w:lvl w:ilvl="5">
      <w:start w:val="1"/>
      <w:numFmt w:val="decimal"/>
      <w:lvlText w:val="%1.%2.%3.%4.%5.%6"/>
      <w:lvlJc w:val="left"/>
      <w:pPr>
        <w:ind w:left="3600" w:hanging="1800"/>
      </w:pPr>
      <w:rPr>
        <w:rFonts w:cstheme="minorHAnsi" w:hint="default"/>
        <w:sz w:val="24"/>
      </w:rPr>
    </w:lvl>
    <w:lvl w:ilvl="6">
      <w:start w:val="1"/>
      <w:numFmt w:val="decimal"/>
      <w:lvlText w:val="%1.%2.%3.%4.%5.%6.%7"/>
      <w:lvlJc w:val="left"/>
      <w:pPr>
        <w:ind w:left="3960" w:hanging="1800"/>
      </w:pPr>
      <w:rPr>
        <w:rFonts w:cstheme="minorHAnsi" w:hint="default"/>
        <w:sz w:val="24"/>
      </w:rPr>
    </w:lvl>
    <w:lvl w:ilvl="7">
      <w:start w:val="1"/>
      <w:numFmt w:val="decimal"/>
      <w:lvlText w:val="%1.%2.%3.%4.%5.%6.%7.%8"/>
      <w:lvlJc w:val="left"/>
      <w:pPr>
        <w:ind w:left="4680" w:hanging="2160"/>
      </w:pPr>
      <w:rPr>
        <w:rFonts w:cstheme="minorHAnsi" w:hint="default"/>
        <w:sz w:val="24"/>
      </w:rPr>
    </w:lvl>
    <w:lvl w:ilvl="8">
      <w:start w:val="1"/>
      <w:numFmt w:val="decimal"/>
      <w:lvlText w:val="%1.%2.%3.%4.%5.%6.%7.%8.%9"/>
      <w:lvlJc w:val="left"/>
      <w:pPr>
        <w:ind w:left="5400" w:hanging="2520"/>
      </w:pPr>
      <w:rPr>
        <w:rFonts w:cstheme="minorHAnsi" w:hint="default"/>
        <w:sz w:val="24"/>
      </w:rPr>
    </w:lvl>
  </w:abstractNum>
  <w:abstractNum w:abstractNumId="2" w15:restartNumberingAfterBreak="0">
    <w:nsid w:val="293510A9"/>
    <w:multiLevelType w:val="hybridMultilevel"/>
    <w:tmpl w:val="936C1C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3140DC9"/>
    <w:multiLevelType w:val="multilevel"/>
    <w:tmpl w:val="92C0692A"/>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F465AA0"/>
    <w:multiLevelType w:val="hybridMultilevel"/>
    <w:tmpl w:val="DDACD2F2"/>
    <w:lvl w:ilvl="0" w:tplc="1D9C6612">
      <w:start w:val="1"/>
      <w:numFmt w:val="lowerLetter"/>
      <w:pStyle w:val="SectionList"/>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5" w15:restartNumberingAfterBreak="0">
    <w:nsid w:val="6A730C88"/>
    <w:multiLevelType w:val="hybridMultilevel"/>
    <w:tmpl w:val="D092EF6E"/>
    <w:lvl w:ilvl="0" w:tplc="CAE2C85C">
      <w:start w:val="1"/>
      <w:numFmt w:val="lowerRoman"/>
      <w:pStyle w:val="SubsectionList"/>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15:restartNumberingAfterBreak="0">
    <w:nsid w:val="6E3F3424"/>
    <w:multiLevelType w:val="multilevel"/>
    <w:tmpl w:val="4D3A31FE"/>
    <w:lvl w:ilvl="0">
      <w:start w:val="1"/>
      <w:numFmt w:val="decimal"/>
      <w:pStyle w:val="Heading1"/>
      <w:lvlText w:val="%1"/>
      <w:lvlJc w:val="left"/>
      <w:pPr>
        <w:ind w:left="432" w:hanging="432"/>
      </w:pPr>
    </w:lvl>
    <w:lvl w:ilvl="1">
      <w:start w:val="1"/>
      <w:numFmt w:val="decimal"/>
      <w:pStyle w:val="Heading2"/>
      <w:lvlText w:val="%1.%2"/>
      <w:lvlJc w:val="left"/>
      <w:pPr>
        <w:ind w:left="576" w:hanging="576"/>
      </w:pPr>
      <w:rPr>
        <w:color w:val="auto"/>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6F752F93"/>
    <w:multiLevelType w:val="hybridMultilevel"/>
    <w:tmpl w:val="18FAA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18438D"/>
    <w:multiLevelType w:val="hybridMultilevel"/>
    <w:tmpl w:val="9124A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46797569">
    <w:abstractNumId w:val="8"/>
  </w:num>
  <w:num w:numId="2" w16cid:durableId="463621537">
    <w:abstractNumId w:val="2"/>
  </w:num>
  <w:num w:numId="3" w16cid:durableId="1575778995">
    <w:abstractNumId w:val="6"/>
  </w:num>
  <w:num w:numId="4" w16cid:durableId="1971089998">
    <w:abstractNumId w:val="1"/>
  </w:num>
  <w:num w:numId="5" w16cid:durableId="42758167">
    <w:abstractNumId w:val="7"/>
  </w:num>
  <w:num w:numId="6" w16cid:durableId="14014416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17627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27427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53159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16483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725800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9E6"/>
    <w:rsid w:val="000013F8"/>
    <w:rsid w:val="0000343E"/>
    <w:rsid w:val="0002251D"/>
    <w:rsid w:val="00024EEC"/>
    <w:rsid w:val="00026CB3"/>
    <w:rsid w:val="00045EE0"/>
    <w:rsid w:val="000475FC"/>
    <w:rsid w:val="00047B0E"/>
    <w:rsid w:val="0005652D"/>
    <w:rsid w:val="00056AD4"/>
    <w:rsid w:val="000624C3"/>
    <w:rsid w:val="00067E83"/>
    <w:rsid w:val="00071E51"/>
    <w:rsid w:val="00074F60"/>
    <w:rsid w:val="000873D5"/>
    <w:rsid w:val="00090D97"/>
    <w:rsid w:val="00095040"/>
    <w:rsid w:val="000A729A"/>
    <w:rsid w:val="000C1CFB"/>
    <w:rsid w:val="000C32E5"/>
    <w:rsid w:val="000D0416"/>
    <w:rsid w:val="000D1EF3"/>
    <w:rsid w:val="000D2E86"/>
    <w:rsid w:val="000E20BB"/>
    <w:rsid w:val="000E5258"/>
    <w:rsid w:val="000E628B"/>
    <w:rsid w:val="001019C1"/>
    <w:rsid w:val="001077AF"/>
    <w:rsid w:val="0011501B"/>
    <w:rsid w:val="00115C74"/>
    <w:rsid w:val="00147023"/>
    <w:rsid w:val="0014770C"/>
    <w:rsid w:val="001500C7"/>
    <w:rsid w:val="001513DB"/>
    <w:rsid w:val="00166EB2"/>
    <w:rsid w:val="001859E6"/>
    <w:rsid w:val="001A7180"/>
    <w:rsid w:val="001D1C7E"/>
    <w:rsid w:val="001D29C0"/>
    <w:rsid w:val="001D4F9F"/>
    <w:rsid w:val="001E4406"/>
    <w:rsid w:val="001E63D8"/>
    <w:rsid w:val="001F37DA"/>
    <w:rsid w:val="001F7F7A"/>
    <w:rsid w:val="00206F74"/>
    <w:rsid w:val="002122BC"/>
    <w:rsid w:val="00212463"/>
    <w:rsid w:val="002132AE"/>
    <w:rsid w:val="00216D40"/>
    <w:rsid w:val="002215C0"/>
    <w:rsid w:val="00231553"/>
    <w:rsid w:val="0025227A"/>
    <w:rsid w:val="002570F5"/>
    <w:rsid w:val="002661E6"/>
    <w:rsid w:val="002667B1"/>
    <w:rsid w:val="002709EF"/>
    <w:rsid w:val="0027469D"/>
    <w:rsid w:val="002765C9"/>
    <w:rsid w:val="002823F1"/>
    <w:rsid w:val="002863C5"/>
    <w:rsid w:val="00287201"/>
    <w:rsid w:val="002A2E41"/>
    <w:rsid w:val="002B36B1"/>
    <w:rsid w:val="002C016A"/>
    <w:rsid w:val="002C2020"/>
    <w:rsid w:val="002D2AD9"/>
    <w:rsid w:val="002D377B"/>
    <w:rsid w:val="002D3E1C"/>
    <w:rsid w:val="002D4887"/>
    <w:rsid w:val="002E0F86"/>
    <w:rsid w:val="002F21A9"/>
    <w:rsid w:val="002F7C78"/>
    <w:rsid w:val="00306C89"/>
    <w:rsid w:val="003200CE"/>
    <w:rsid w:val="0033744B"/>
    <w:rsid w:val="00342011"/>
    <w:rsid w:val="00343BC3"/>
    <w:rsid w:val="003444C2"/>
    <w:rsid w:val="00350531"/>
    <w:rsid w:val="00353407"/>
    <w:rsid w:val="0036499D"/>
    <w:rsid w:val="00366D0D"/>
    <w:rsid w:val="003674D9"/>
    <w:rsid w:val="00367EF6"/>
    <w:rsid w:val="00372475"/>
    <w:rsid w:val="00372D9D"/>
    <w:rsid w:val="00374D1E"/>
    <w:rsid w:val="00384C40"/>
    <w:rsid w:val="003879C5"/>
    <w:rsid w:val="00393ECB"/>
    <w:rsid w:val="003A4BA0"/>
    <w:rsid w:val="003B19AA"/>
    <w:rsid w:val="003C0229"/>
    <w:rsid w:val="003D61B8"/>
    <w:rsid w:val="003E0A68"/>
    <w:rsid w:val="003E625D"/>
    <w:rsid w:val="003F790D"/>
    <w:rsid w:val="00403916"/>
    <w:rsid w:val="00412E78"/>
    <w:rsid w:val="00413CD2"/>
    <w:rsid w:val="004144F6"/>
    <w:rsid w:val="00420EAB"/>
    <w:rsid w:val="00421E12"/>
    <w:rsid w:val="004238E8"/>
    <w:rsid w:val="00423A73"/>
    <w:rsid w:val="0042510E"/>
    <w:rsid w:val="004348C6"/>
    <w:rsid w:val="0044354B"/>
    <w:rsid w:val="004444BB"/>
    <w:rsid w:val="00445556"/>
    <w:rsid w:val="00456927"/>
    <w:rsid w:val="00465CA4"/>
    <w:rsid w:val="00467128"/>
    <w:rsid w:val="00481369"/>
    <w:rsid w:val="00486BC7"/>
    <w:rsid w:val="004908C1"/>
    <w:rsid w:val="00494532"/>
    <w:rsid w:val="004946E0"/>
    <w:rsid w:val="004C16E0"/>
    <w:rsid w:val="004C5B04"/>
    <w:rsid w:val="004C7E2F"/>
    <w:rsid w:val="004D7482"/>
    <w:rsid w:val="004E641C"/>
    <w:rsid w:val="004E7450"/>
    <w:rsid w:val="004F12FC"/>
    <w:rsid w:val="004F4B42"/>
    <w:rsid w:val="00505FA8"/>
    <w:rsid w:val="00514E84"/>
    <w:rsid w:val="005174A4"/>
    <w:rsid w:val="00526A05"/>
    <w:rsid w:val="00532936"/>
    <w:rsid w:val="00540B48"/>
    <w:rsid w:val="00547C29"/>
    <w:rsid w:val="00554E51"/>
    <w:rsid w:val="00556CC6"/>
    <w:rsid w:val="00574902"/>
    <w:rsid w:val="00590D8B"/>
    <w:rsid w:val="00591342"/>
    <w:rsid w:val="00595FB9"/>
    <w:rsid w:val="0059705D"/>
    <w:rsid w:val="005A1AC5"/>
    <w:rsid w:val="005A6FA4"/>
    <w:rsid w:val="005B4215"/>
    <w:rsid w:val="005B6E9B"/>
    <w:rsid w:val="005D0A2A"/>
    <w:rsid w:val="005D48FC"/>
    <w:rsid w:val="005E3E86"/>
    <w:rsid w:val="005E4806"/>
    <w:rsid w:val="005F202F"/>
    <w:rsid w:val="00612E64"/>
    <w:rsid w:val="006201AA"/>
    <w:rsid w:val="0062723D"/>
    <w:rsid w:val="00630B09"/>
    <w:rsid w:val="0063443A"/>
    <w:rsid w:val="00634C8B"/>
    <w:rsid w:val="00641007"/>
    <w:rsid w:val="00641781"/>
    <w:rsid w:val="006540F3"/>
    <w:rsid w:val="006568E8"/>
    <w:rsid w:val="006629FE"/>
    <w:rsid w:val="00662A27"/>
    <w:rsid w:val="006632E5"/>
    <w:rsid w:val="00663949"/>
    <w:rsid w:val="00666DA3"/>
    <w:rsid w:val="00671B16"/>
    <w:rsid w:val="00680DEA"/>
    <w:rsid w:val="00682F1D"/>
    <w:rsid w:val="006A01DB"/>
    <w:rsid w:val="006C06FB"/>
    <w:rsid w:val="006E4C39"/>
    <w:rsid w:val="006E5165"/>
    <w:rsid w:val="006F08F0"/>
    <w:rsid w:val="006F09EF"/>
    <w:rsid w:val="006F5648"/>
    <w:rsid w:val="00705054"/>
    <w:rsid w:val="00725525"/>
    <w:rsid w:val="00731DDE"/>
    <w:rsid w:val="00732D41"/>
    <w:rsid w:val="007335F8"/>
    <w:rsid w:val="007337E0"/>
    <w:rsid w:val="00734071"/>
    <w:rsid w:val="0073784B"/>
    <w:rsid w:val="00750B87"/>
    <w:rsid w:val="00762A45"/>
    <w:rsid w:val="007637D5"/>
    <w:rsid w:val="007718E9"/>
    <w:rsid w:val="007720E3"/>
    <w:rsid w:val="00773E37"/>
    <w:rsid w:val="00774650"/>
    <w:rsid w:val="007749D0"/>
    <w:rsid w:val="00780E2A"/>
    <w:rsid w:val="0079122E"/>
    <w:rsid w:val="0079521A"/>
    <w:rsid w:val="00797192"/>
    <w:rsid w:val="007A3785"/>
    <w:rsid w:val="007C2B32"/>
    <w:rsid w:val="007C33E3"/>
    <w:rsid w:val="007D7445"/>
    <w:rsid w:val="007E355C"/>
    <w:rsid w:val="007F391A"/>
    <w:rsid w:val="007F4D0E"/>
    <w:rsid w:val="008027FD"/>
    <w:rsid w:val="00835024"/>
    <w:rsid w:val="008356E5"/>
    <w:rsid w:val="00844AB2"/>
    <w:rsid w:val="00860AA4"/>
    <w:rsid w:val="00882D83"/>
    <w:rsid w:val="00883A4A"/>
    <w:rsid w:val="00894BD9"/>
    <w:rsid w:val="00895DD8"/>
    <w:rsid w:val="008B16D8"/>
    <w:rsid w:val="008B2805"/>
    <w:rsid w:val="008B4A98"/>
    <w:rsid w:val="008C1F1D"/>
    <w:rsid w:val="008C4B18"/>
    <w:rsid w:val="008D28AB"/>
    <w:rsid w:val="008D5ADA"/>
    <w:rsid w:val="008D6A44"/>
    <w:rsid w:val="008E040A"/>
    <w:rsid w:val="008E4BBD"/>
    <w:rsid w:val="008E7124"/>
    <w:rsid w:val="008F230A"/>
    <w:rsid w:val="008F3202"/>
    <w:rsid w:val="00902658"/>
    <w:rsid w:val="009034B6"/>
    <w:rsid w:val="00905E57"/>
    <w:rsid w:val="009127BF"/>
    <w:rsid w:val="0094323C"/>
    <w:rsid w:val="00944238"/>
    <w:rsid w:val="00966C06"/>
    <w:rsid w:val="00967B5B"/>
    <w:rsid w:val="0097409F"/>
    <w:rsid w:val="00976069"/>
    <w:rsid w:val="00984D58"/>
    <w:rsid w:val="00997C33"/>
    <w:rsid w:val="009C47E7"/>
    <w:rsid w:val="009D0655"/>
    <w:rsid w:val="009D1FCC"/>
    <w:rsid w:val="009E1B93"/>
    <w:rsid w:val="009E4AEA"/>
    <w:rsid w:val="009E4FB4"/>
    <w:rsid w:val="009E7E38"/>
    <w:rsid w:val="009F2B7B"/>
    <w:rsid w:val="00A003D0"/>
    <w:rsid w:val="00A014F5"/>
    <w:rsid w:val="00A060EB"/>
    <w:rsid w:val="00A13E0C"/>
    <w:rsid w:val="00A15746"/>
    <w:rsid w:val="00A207DE"/>
    <w:rsid w:val="00A25236"/>
    <w:rsid w:val="00A3120B"/>
    <w:rsid w:val="00A33658"/>
    <w:rsid w:val="00A52C6B"/>
    <w:rsid w:val="00A67E9F"/>
    <w:rsid w:val="00A703DF"/>
    <w:rsid w:val="00A77648"/>
    <w:rsid w:val="00A77758"/>
    <w:rsid w:val="00A97C00"/>
    <w:rsid w:val="00AA3CE9"/>
    <w:rsid w:val="00AD38ED"/>
    <w:rsid w:val="00AE1733"/>
    <w:rsid w:val="00AF19A5"/>
    <w:rsid w:val="00AF2D35"/>
    <w:rsid w:val="00AF551A"/>
    <w:rsid w:val="00AF578F"/>
    <w:rsid w:val="00B03991"/>
    <w:rsid w:val="00B07F9D"/>
    <w:rsid w:val="00B1584A"/>
    <w:rsid w:val="00B21972"/>
    <w:rsid w:val="00B229E8"/>
    <w:rsid w:val="00B261F6"/>
    <w:rsid w:val="00B275A9"/>
    <w:rsid w:val="00B40598"/>
    <w:rsid w:val="00B42081"/>
    <w:rsid w:val="00B4383D"/>
    <w:rsid w:val="00B529BD"/>
    <w:rsid w:val="00B576EC"/>
    <w:rsid w:val="00B579DF"/>
    <w:rsid w:val="00B75751"/>
    <w:rsid w:val="00B77B6C"/>
    <w:rsid w:val="00B81AB7"/>
    <w:rsid w:val="00B81EB1"/>
    <w:rsid w:val="00B846A3"/>
    <w:rsid w:val="00B876A9"/>
    <w:rsid w:val="00B96541"/>
    <w:rsid w:val="00BA443D"/>
    <w:rsid w:val="00BA7A9D"/>
    <w:rsid w:val="00BB587B"/>
    <w:rsid w:val="00BC11C5"/>
    <w:rsid w:val="00BC62AA"/>
    <w:rsid w:val="00BE3E7C"/>
    <w:rsid w:val="00BF2B18"/>
    <w:rsid w:val="00BF6D00"/>
    <w:rsid w:val="00C044E3"/>
    <w:rsid w:val="00C060A7"/>
    <w:rsid w:val="00C10741"/>
    <w:rsid w:val="00C22111"/>
    <w:rsid w:val="00C30741"/>
    <w:rsid w:val="00C34C5D"/>
    <w:rsid w:val="00C35867"/>
    <w:rsid w:val="00C37768"/>
    <w:rsid w:val="00C4172D"/>
    <w:rsid w:val="00C42D0D"/>
    <w:rsid w:val="00C42DEE"/>
    <w:rsid w:val="00C46ADB"/>
    <w:rsid w:val="00C75339"/>
    <w:rsid w:val="00C82009"/>
    <w:rsid w:val="00C90819"/>
    <w:rsid w:val="00CA03E6"/>
    <w:rsid w:val="00CB62DC"/>
    <w:rsid w:val="00CC5595"/>
    <w:rsid w:val="00CC5F7A"/>
    <w:rsid w:val="00CC7124"/>
    <w:rsid w:val="00CE16BE"/>
    <w:rsid w:val="00CE1B80"/>
    <w:rsid w:val="00CF568D"/>
    <w:rsid w:val="00CF7DF1"/>
    <w:rsid w:val="00D017F3"/>
    <w:rsid w:val="00D0334C"/>
    <w:rsid w:val="00D12450"/>
    <w:rsid w:val="00D15372"/>
    <w:rsid w:val="00D154DF"/>
    <w:rsid w:val="00D23E19"/>
    <w:rsid w:val="00D241B9"/>
    <w:rsid w:val="00D3257D"/>
    <w:rsid w:val="00D40021"/>
    <w:rsid w:val="00D539E2"/>
    <w:rsid w:val="00D540E5"/>
    <w:rsid w:val="00D55BFF"/>
    <w:rsid w:val="00D66CB4"/>
    <w:rsid w:val="00D8656C"/>
    <w:rsid w:val="00D875CC"/>
    <w:rsid w:val="00D9655D"/>
    <w:rsid w:val="00DA4838"/>
    <w:rsid w:val="00DB4B9B"/>
    <w:rsid w:val="00DB57A3"/>
    <w:rsid w:val="00DB65D1"/>
    <w:rsid w:val="00DC0359"/>
    <w:rsid w:val="00DD38A3"/>
    <w:rsid w:val="00DE6096"/>
    <w:rsid w:val="00DF4AC7"/>
    <w:rsid w:val="00DF5B6F"/>
    <w:rsid w:val="00E071FF"/>
    <w:rsid w:val="00E31D3A"/>
    <w:rsid w:val="00E4120B"/>
    <w:rsid w:val="00E43115"/>
    <w:rsid w:val="00E53D11"/>
    <w:rsid w:val="00E90FBA"/>
    <w:rsid w:val="00E91E4F"/>
    <w:rsid w:val="00EA0D77"/>
    <w:rsid w:val="00EA0F01"/>
    <w:rsid w:val="00EA1AF8"/>
    <w:rsid w:val="00EA2DA1"/>
    <w:rsid w:val="00EA334A"/>
    <w:rsid w:val="00EA6BCD"/>
    <w:rsid w:val="00EA76CF"/>
    <w:rsid w:val="00EB1A19"/>
    <w:rsid w:val="00EC04E3"/>
    <w:rsid w:val="00EC1886"/>
    <w:rsid w:val="00ED0178"/>
    <w:rsid w:val="00EE6907"/>
    <w:rsid w:val="00EF4858"/>
    <w:rsid w:val="00EF4D77"/>
    <w:rsid w:val="00F023B9"/>
    <w:rsid w:val="00F17989"/>
    <w:rsid w:val="00F210F5"/>
    <w:rsid w:val="00F22F13"/>
    <w:rsid w:val="00F3486A"/>
    <w:rsid w:val="00F43D8B"/>
    <w:rsid w:val="00F44225"/>
    <w:rsid w:val="00F46679"/>
    <w:rsid w:val="00F51327"/>
    <w:rsid w:val="00F51FA2"/>
    <w:rsid w:val="00F57334"/>
    <w:rsid w:val="00F62314"/>
    <w:rsid w:val="00F64367"/>
    <w:rsid w:val="00F64853"/>
    <w:rsid w:val="00F67546"/>
    <w:rsid w:val="00F7369E"/>
    <w:rsid w:val="00F80131"/>
    <w:rsid w:val="00F8489F"/>
    <w:rsid w:val="00F911A2"/>
    <w:rsid w:val="00FA0491"/>
    <w:rsid w:val="00FA27F9"/>
    <w:rsid w:val="00FC01DB"/>
    <w:rsid w:val="00FC53B2"/>
    <w:rsid w:val="00FC7C66"/>
    <w:rsid w:val="00FD64F8"/>
    <w:rsid w:val="00FE724F"/>
    <w:rsid w:val="00FE768F"/>
    <w:rsid w:val="00FF4616"/>
    <w:rsid w:val="00FF7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A25B0A"/>
  <w15:docId w15:val="{C140B1A5-04B8-49D7-ACFD-5A578A940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E84"/>
    <w:pPr>
      <w:spacing w:line="259" w:lineRule="auto"/>
    </w:pPr>
    <w:rPr>
      <w:rFonts w:ascii="Verdana" w:hAnsi="Verdana"/>
      <w:szCs w:val="24"/>
    </w:rPr>
  </w:style>
  <w:style w:type="paragraph" w:styleId="Heading1">
    <w:name w:val="heading 1"/>
    <w:basedOn w:val="Normal"/>
    <w:next w:val="Normal"/>
    <w:link w:val="Heading1Char"/>
    <w:uiPriority w:val="9"/>
    <w:qFormat/>
    <w:rsid w:val="00CE16BE"/>
    <w:pPr>
      <w:keepNext/>
      <w:keepLines/>
      <w:numPr>
        <w:numId w:val="3"/>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E16BE"/>
    <w:pPr>
      <w:keepNext/>
      <w:keepLines/>
      <w:numPr>
        <w:ilvl w:val="1"/>
        <w:numId w:val="3"/>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E16BE"/>
    <w:pPr>
      <w:keepNext/>
      <w:keepLines/>
      <w:numPr>
        <w:ilvl w:val="2"/>
        <w:numId w:val="3"/>
      </w:numPr>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uiPriority w:val="9"/>
    <w:unhideWhenUsed/>
    <w:qFormat/>
    <w:rsid w:val="00CE16BE"/>
    <w:pPr>
      <w:keepNext/>
      <w:keepLines/>
      <w:numPr>
        <w:ilvl w:val="3"/>
        <w:numId w:val="3"/>
      </w:numPr>
      <w:spacing w:before="40"/>
      <w:outlineLvl w:val="3"/>
    </w:pPr>
    <w:rPr>
      <w:rFonts w:asciiTheme="majorHAnsi" w:eastAsiaTheme="majorEastAsia" w:hAnsiTheme="majorHAnsi" w:cstheme="majorBidi"/>
      <w:i/>
      <w:iCs/>
      <w:color w:val="365F91" w:themeColor="accent1" w:themeShade="BF"/>
      <w:sz w:val="22"/>
      <w:szCs w:val="22"/>
    </w:rPr>
  </w:style>
  <w:style w:type="paragraph" w:styleId="Heading5">
    <w:name w:val="heading 5"/>
    <w:basedOn w:val="Normal"/>
    <w:next w:val="Normal"/>
    <w:link w:val="Heading5Char"/>
    <w:uiPriority w:val="9"/>
    <w:semiHidden/>
    <w:unhideWhenUsed/>
    <w:qFormat/>
    <w:rsid w:val="00CE16BE"/>
    <w:pPr>
      <w:keepNext/>
      <w:keepLines/>
      <w:numPr>
        <w:ilvl w:val="4"/>
        <w:numId w:val="3"/>
      </w:numPr>
      <w:spacing w:before="40"/>
      <w:outlineLvl w:val="4"/>
    </w:pPr>
    <w:rPr>
      <w:rFonts w:asciiTheme="majorHAnsi" w:eastAsiaTheme="majorEastAsia" w:hAnsiTheme="majorHAnsi" w:cstheme="majorBidi"/>
      <w:color w:val="365F91" w:themeColor="accent1" w:themeShade="BF"/>
      <w:sz w:val="22"/>
      <w:szCs w:val="22"/>
    </w:rPr>
  </w:style>
  <w:style w:type="paragraph" w:styleId="Heading6">
    <w:name w:val="heading 6"/>
    <w:basedOn w:val="Normal"/>
    <w:next w:val="Normal"/>
    <w:link w:val="Heading6Char"/>
    <w:uiPriority w:val="9"/>
    <w:semiHidden/>
    <w:unhideWhenUsed/>
    <w:qFormat/>
    <w:rsid w:val="00CE16BE"/>
    <w:pPr>
      <w:keepNext/>
      <w:keepLines/>
      <w:numPr>
        <w:ilvl w:val="5"/>
        <w:numId w:val="3"/>
      </w:numPr>
      <w:spacing w:before="40" w:line="240" w:lineRule="auto"/>
      <w:outlineLvl w:val="5"/>
    </w:pPr>
    <w:rPr>
      <w:rFonts w:asciiTheme="majorHAnsi" w:eastAsiaTheme="majorEastAsia" w:hAnsiTheme="majorHAnsi" w:cstheme="majorBidi"/>
      <w:color w:val="243F60" w:themeColor="accent1" w:themeShade="7F"/>
      <w:sz w:val="24"/>
    </w:rPr>
  </w:style>
  <w:style w:type="paragraph" w:styleId="Heading7">
    <w:name w:val="heading 7"/>
    <w:basedOn w:val="Normal"/>
    <w:next w:val="Normal"/>
    <w:link w:val="Heading7Char"/>
    <w:uiPriority w:val="9"/>
    <w:semiHidden/>
    <w:unhideWhenUsed/>
    <w:qFormat/>
    <w:rsid w:val="00CE16BE"/>
    <w:pPr>
      <w:keepNext/>
      <w:keepLines/>
      <w:numPr>
        <w:ilvl w:val="6"/>
        <w:numId w:val="3"/>
      </w:numPr>
      <w:spacing w:before="40" w:line="240" w:lineRule="auto"/>
      <w:outlineLvl w:val="6"/>
    </w:pPr>
    <w:rPr>
      <w:rFonts w:asciiTheme="majorHAnsi" w:eastAsiaTheme="majorEastAsia" w:hAnsiTheme="majorHAnsi" w:cstheme="majorBidi"/>
      <w:i/>
      <w:iCs/>
      <w:color w:val="243F60" w:themeColor="accent1" w:themeShade="7F"/>
      <w:sz w:val="24"/>
    </w:rPr>
  </w:style>
  <w:style w:type="paragraph" w:styleId="Heading8">
    <w:name w:val="heading 8"/>
    <w:basedOn w:val="Normal"/>
    <w:next w:val="Normal"/>
    <w:link w:val="Heading8Char"/>
    <w:uiPriority w:val="9"/>
    <w:semiHidden/>
    <w:unhideWhenUsed/>
    <w:qFormat/>
    <w:rsid w:val="00CE16BE"/>
    <w:pPr>
      <w:keepNext/>
      <w:keepLines/>
      <w:numPr>
        <w:ilvl w:val="7"/>
        <w:numId w:val="3"/>
      </w:numPr>
      <w:spacing w:before="40" w:line="24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E16BE"/>
    <w:pPr>
      <w:keepNext/>
      <w:keepLines/>
      <w:numPr>
        <w:ilvl w:val="8"/>
        <w:numId w:val="3"/>
      </w:numPr>
      <w:spacing w:before="4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40598"/>
    <w:pPr>
      <w:tabs>
        <w:tab w:val="center" w:pos="4320"/>
        <w:tab w:val="right" w:pos="8640"/>
      </w:tabs>
    </w:pPr>
  </w:style>
  <w:style w:type="paragraph" w:styleId="Footer">
    <w:name w:val="footer"/>
    <w:basedOn w:val="Normal"/>
    <w:rsid w:val="00B40598"/>
    <w:pPr>
      <w:tabs>
        <w:tab w:val="center" w:pos="4320"/>
        <w:tab w:val="right" w:pos="8640"/>
      </w:tabs>
    </w:pPr>
  </w:style>
  <w:style w:type="paragraph" w:styleId="BalloonText">
    <w:name w:val="Balloon Text"/>
    <w:basedOn w:val="Normal"/>
    <w:semiHidden/>
    <w:rsid w:val="003A4BA0"/>
    <w:rPr>
      <w:rFonts w:ascii="Tahoma" w:hAnsi="Tahoma" w:cs="Tahoma"/>
      <w:sz w:val="16"/>
      <w:szCs w:val="16"/>
    </w:rPr>
  </w:style>
  <w:style w:type="paragraph" w:styleId="EnvelopeAddress">
    <w:name w:val="envelope address"/>
    <w:basedOn w:val="Normal"/>
    <w:uiPriority w:val="99"/>
    <w:semiHidden/>
    <w:unhideWhenUsed/>
    <w:rsid w:val="00367EF6"/>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367EF6"/>
    <w:rPr>
      <w:rFonts w:eastAsiaTheme="majorEastAsia" w:cstheme="majorBidi"/>
      <w:szCs w:val="20"/>
    </w:rPr>
  </w:style>
  <w:style w:type="character" w:styleId="Hyperlink">
    <w:name w:val="Hyperlink"/>
    <w:basedOn w:val="DefaultParagraphFont"/>
    <w:uiPriority w:val="99"/>
    <w:unhideWhenUsed/>
    <w:rsid w:val="00FF736C"/>
    <w:rPr>
      <w:color w:val="0000FF" w:themeColor="hyperlink"/>
      <w:u w:val="single"/>
    </w:rPr>
  </w:style>
  <w:style w:type="character" w:customStyle="1" w:styleId="HeaderChar">
    <w:name w:val="Header Char"/>
    <w:basedOn w:val="DefaultParagraphFont"/>
    <w:link w:val="Header"/>
    <w:uiPriority w:val="99"/>
    <w:rsid w:val="00413CD2"/>
    <w:rPr>
      <w:sz w:val="22"/>
      <w:szCs w:val="24"/>
    </w:rPr>
  </w:style>
  <w:style w:type="character" w:styleId="PlaceholderText">
    <w:name w:val="Placeholder Text"/>
    <w:basedOn w:val="DefaultParagraphFont"/>
    <w:uiPriority w:val="99"/>
    <w:semiHidden/>
    <w:rsid w:val="00B77B6C"/>
    <w:rPr>
      <w:color w:val="808080"/>
    </w:rPr>
  </w:style>
  <w:style w:type="character" w:customStyle="1" w:styleId="UnresolvedMention1">
    <w:name w:val="Unresolved Mention1"/>
    <w:basedOn w:val="DefaultParagraphFont"/>
    <w:uiPriority w:val="99"/>
    <w:semiHidden/>
    <w:unhideWhenUsed/>
    <w:rsid w:val="002863C5"/>
    <w:rPr>
      <w:color w:val="808080"/>
      <w:shd w:val="clear" w:color="auto" w:fill="E6E6E6"/>
    </w:rPr>
  </w:style>
  <w:style w:type="paragraph" w:customStyle="1" w:styleId="StyleCalibriBoldSmallcapsRightBefore18pt">
    <w:name w:val="Style Calibri Bold Small caps Right Before:  18 pt"/>
    <w:basedOn w:val="Normal"/>
    <w:rsid w:val="00B96541"/>
    <w:pPr>
      <w:spacing w:before="360"/>
      <w:jc w:val="right"/>
    </w:pPr>
    <w:rPr>
      <w:rFonts w:ascii="Calibri" w:hAnsi="Calibri" w:cs="Times New Roman"/>
      <w:b/>
      <w:bCs/>
      <w:smallCaps/>
      <w:szCs w:val="20"/>
    </w:rPr>
  </w:style>
  <w:style w:type="paragraph" w:customStyle="1" w:styleId="Default">
    <w:name w:val="Default"/>
    <w:rsid w:val="00393ECB"/>
    <w:pPr>
      <w:autoSpaceDE w:val="0"/>
      <w:autoSpaceDN w:val="0"/>
      <w:adjustRightInd w:val="0"/>
    </w:pPr>
    <w:rPr>
      <w:rFonts w:ascii="Calibri" w:hAnsi="Calibri" w:cs="Calibri"/>
      <w:color w:val="000000"/>
      <w:sz w:val="24"/>
      <w:szCs w:val="24"/>
    </w:rPr>
  </w:style>
  <w:style w:type="character" w:customStyle="1" w:styleId="Heading1Char">
    <w:name w:val="Heading 1 Char"/>
    <w:basedOn w:val="DefaultParagraphFont"/>
    <w:link w:val="Heading1"/>
    <w:uiPriority w:val="9"/>
    <w:rsid w:val="00CE16B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E16B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CE16B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CE16BE"/>
    <w:rPr>
      <w:rFonts w:asciiTheme="majorHAnsi" w:eastAsiaTheme="majorEastAsia" w:hAnsiTheme="majorHAnsi" w:cstheme="majorBidi"/>
      <w:i/>
      <w:iCs/>
      <w:color w:val="365F91" w:themeColor="accent1" w:themeShade="BF"/>
      <w:sz w:val="22"/>
      <w:szCs w:val="22"/>
    </w:rPr>
  </w:style>
  <w:style w:type="character" w:customStyle="1" w:styleId="Heading5Char">
    <w:name w:val="Heading 5 Char"/>
    <w:basedOn w:val="DefaultParagraphFont"/>
    <w:link w:val="Heading5"/>
    <w:uiPriority w:val="9"/>
    <w:semiHidden/>
    <w:rsid w:val="00CE16BE"/>
    <w:rPr>
      <w:rFonts w:asciiTheme="majorHAnsi" w:eastAsiaTheme="majorEastAsia" w:hAnsiTheme="majorHAnsi" w:cstheme="majorBidi"/>
      <w:color w:val="365F91" w:themeColor="accent1" w:themeShade="BF"/>
      <w:sz w:val="22"/>
      <w:szCs w:val="22"/>
    </w:rPr>
  </w:style>
  <w:style w:type="character" w:customStyle="1" w:styleId="Heading6Char">
    <w:name w:val="Heading 6 Char"/>
    <w:basedOn w:val="DefaultParagraphFont"/>
    <w:link w:val="Heading6"/>
    <w:uiPriority w:val="9"/>
    <w:semiHidden/>
    <w:rsid w:val="00CE16BE"/>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CE16BE"/>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CE16B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E16BE"/>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CE16BE"/>
    <w:pPr>
      <w:spacing w:after="160"/>
      <w:ind w:left="720"/>
      <w:contextualSpacing/>
    </w:pPr>
    <w:rPr>
      <w:rFonts w:asciiTheme="minorHAnsi" w:eastAsiaTheme="minorEastAsia" w:hAnsiTheme="minorHAnsi" w:cstheme="minorBidi"/>
      <w:sz w:val="22"/>
      <w:szCs w:val="22"/>
    </w:rPr>
  </w:style>
  <w:style w:type="character" w:customStyle="1" w:styleId="SectionHeaderChar">
    <w:name w:val="Section Header Char"/>
    <w:basedOn w:val="DefaultParagraphFont"/>
    <w:link w:val="SectionHeader"/>
    <w:locked/>
    <w:rsid w:val="00FE724F"/>
    <w:rPr>
      <w:rFonts w:ascii="Times New Roman" w:hAnsi="Times New Roman" w:cs="Times New Roman"/>
      <w:u w:val="single"/>
    </w:rPr>
  </w:style>
  <w:style w:type="paragraph" w:customStyle="1" w:styleId="SectionHeader">
    <w:name w:val="Section Header"/>
    <w:basedOn w:val="Normal"/>
    <w:link w:val="SectionHeaderChar"/>
    <w:qFormat/>
    <w:rsid w:val="00FE724F"/>
    <w:pPr>
      <w:numPr>
        <w:numId w:val="6"/>
      </w:numPr>
      <w:spacing w:after="160" w:line="256" w:lineRule="auto"/>
    </w:pPr>
    <w:rPr>
      <w:rFonts w:ascii="Times New Roman" w:hAnsi="Times New Roman" w:cs="Times New Roman"/>
      <w:szCs w:val="20"/>
      <w:u w:val="single"/>
    </w:rPr>
  </w:style>
  <w:style w:type="character" w:customStyle="1" w:styleId="SectionListChar">
    <w:name w:val="Section List Char"/>
    <w:basedOn w:val="DefaultParagraphFont"/>
    <w:link w:val="SectionList"/>
    <w:locked/>
    <w:rsid w:val="00FE724F"/>
  </w:style>
  <w:style w:type="paragraph" w:customStyle="1" w:styleId="SectionList">
    <w:name w:val="Section List"/>
    <w:basedOn w:val="Normal"/>
    <w:link w:val="SectionListChar"/>
    <w:qFormat/>
    <w:rsid w:val="00FE724F"/>
    <w:pPr>
      <w:numPr>
        <w:numId w:val="7"/>
      </w:numPr>
      <w:spacing w:after="160" w:line="256" w:lineRule="auto"/>
    </w:pPr>
    <w:rPr>
      <w:rFonts w:ascii="Arial" w:hAnsi="Arial"/>
      <w:szCs w:val="20"/>
    </w:rPr>
  </w:style>
  <w:style w:type="character" w:customStyle="1" w:styleId="SubsectionListChar">
    <w:name w:val="Subsection List Char"/>
    <w:basedOn w:val="DefaultParagraphFont"/>
    <w:link w:val="SubsectionList"/>
    <w:locked/>
    <w:rsid w:val="00FE724F"/>
  </w:style>
  <w:style w:type="paragraph" w:customStyle="1" w:styleId="SubsectionList">
    <w:name w:val="Subsection List"/>
    <w:basedOn w:val="Normal"/>
    <w:link w:val="SubsectionListChar"/>
    <w:qFormat/>
    <w:rsid w:val="00FE724F"/>
    <w:pPr>
      <w:numPr>
        <w:numId w:val="8"/>
      </w:numPr>
      <w:spacing w:after="160" w:line="256" w:lineRule="auto"/>
    </w:pPr>
    <w:rPr>
      <w:rFonts w:ascii="Arial" w:hAnsi="Arial"/>
      <w:szCs w:val="20"/>
    </w:rPr>
  </w:style>
  <w:style w:type="paragraph" w:customStyle="1" w:styleId="ExhibitText">
    <w:name w:val="Exhibit Text"/>
    <w:basedOn w:val="Normal"/>
    <w:link w:val="ExhibitTextChar"/>
    <w:qFormat/>
    <w:rsid w:val="00D15372"/>
    <w:pPr>
      <w:spacing w:after="120" w:line="240" w:lineRule="auto"/>
    </w:pPr>
    <w:rPr>
      <w:rFonts w:asciiTheme="minorHAnsi" w:eastAsiaTheme="minorHAnsi" w:hAnsiTheme="minorHAnsi" w:cstheme="minorBidi"/>
      <w:kern w:val="2"/>
      <w:sz w:val="22"/>
      <w:szCs w:val="22"/>
      <w14:ligatures w14:val="standardContextual"/>
    </w:rPr>
  </w:style>
  <w:style w:type="character" w:customStyle="1" w:styleId="ExhibitTextChar">
    <w:name w:val="Exhibit Text Char"/>
    <w:basedOn w:val="DefaultParagraphFont"/>
    <w:link w:val="ExhibitText"/>
    <w:rsid w:val="00D15372"/>
    <w:rPr>
      <w:rFonts w:asciiTheme="minorHAnsi" w:eastAsiaTheme="minorHAnsi" w:hAnsiTheme="minorHAnsi" w:cstheme="minorBidi"/>
      <w:kern w:val="2"/>
      <w:sz w:val="22"/>
      <w:szCs w:val="22"/>
      <w14:ligatures w14:val="standardContextual"/>
    </w:rPr>
  </w:style>
  <w:style w:type="character" w:styleId="CommentReference">
    <w:name w:val="annotation reference"/>
    <w:basedOn w:val="DefaultParagraphFont"/>
    <w:uiPriority w:val="99"/>
    <w:semiHidden/>
    <w:unhideWhenUsed/>
    <w:rsid w:val="00AA3CE9"/>
    <w:rPr>
      <w:sz w:val="16"/>
      <w:szCs w:val="16"/>
    </w:rPr>
  </w:style>
  <w:style w:type="paragraph" w:styleId="CommentText">
    <w:name w:val="annotation text"/>
    <w:basedOn w:val="Normal"/>
    <w:link w:val="CommentTextChar"/>
    <w:uiPriority w:val="99"/>
    <w:unhideWhenUsed/>
    <w:rsid w:val="00AA3CE9"/>
    <w:pPr>
      <w:spacing w:line="240" w:lineRule="auto"/>
    </w:pPr>
    <w:rPr>
      <w:szCs w:val="20"/>
    </w:rPr>
  </w:style>
  <w:style w:type="character" w:customStyle="1" w:styleId="CommentTextChar">
    <w:name w:val="Comment Text Char"/>
    <w:basedOn w:val="DefaultParagraphFont"/>
    <w:link w:val="CommentText"/>
    <w:uiPriority w:val="99"/>
    <w:rsid w:val="00AA3CE9"/>
    <w:rPr>
      <w:rFonts w:ascii="Verdana" w:hAnsi="Verdana"/>
    </w:rPr>
  </w:style>
  <w:style w:type="paragraph" w:styleId="CommentSubject">
    <w:name w:val="annotation subject"/>
    <w:basedOn w:val="CommentText"/>
    <w:next w:val="CommentText"/>
    <w:link w:val="CommentSubjectChar"/>
    <w:uiPriority w:val="99"/>
    <w:semiHidden/>
    <w:unhideWhenUsed/>
    <w:rsid w:val="00AA3CE9"/>
    <w:rPr>
      <w:b/>
      <w:bCs/>
    </w:rPr>
  </w:style>
  <w:style w:type="character" w:customStyle="1" w:styleId="CommentSubjectChar">
    <w:name w:val="Comment Subject Char"/>
    <w:basedOn w:val="CommentTextChar"/>
    <w:link w:val="CommentSubject"/>
    <w:uiPriority w:val="99"/>
    <w:semiHidden/>
    <w:rsid w:val="00AA3CE9"/>
    <w:rPr>
      <w:rFonts w:ascii="Verdana" w:hAnsi="Verdana"/>
      <w:b/>
      <w:bCs/>
    </w:rPr>
  </w:style>
  <w:style w:type="paragraph" w:styleId="Revision">
    <w:name w:val="Revision"/>
    <w:hidden/>
    <w:uiPriority w:val="99"/>
    <w:semiHidden/>
    <w:rsid w:val="00CC5595"/>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40A70935B54CF9983D7C7EFDC6A1B6"/>
        <w:category>
          <w:name w:val="General"/>
          <w:gallery w:val="placeholder"/>
        </w:category>
        <w:types>
          <w:type w:val="bbPlcHdr"/>
        </w:types>
        <w:behaviors>
          <w:behavior w:val="content"/>
        </w:behaviors>
        <w:guid w:val="{4B3FE29F-008E-4D14-A4E3-17BA6EF483A9}"/>
      </w:docPartPr>
      <w:docPartBody>
        <w:p w:rsidR="00BC1D05" w:rsidRDefault="00BC1D05">
          <w:pPr>
            <w:pStyle w:val="9C40A70935B54CF9983D7C7EFDC6A1B6"/>
          </w:pPr>
          <w:r w:rsidRPr="0097409F">
            <w:rPr>
              <w:rStyle w:val="PlaceholderText"/>
              <w:rFonts w:cstheme="minorHAnsi"/>
              <w:color w:val="747474"/>
              <w:szCs w:val="20"/>
            </w:rPr>
            <w:t>2</w:t>
          </w:r>
        </w:p>
      </w:docPartBody>
    </w:docPart>
    <w:docPart>
      <w:docPartPr>
        <w:name w:val="BC1AB1994230475BA5CD3DD5237C8C69"/>
        <w:category>
          <w:name w:val="General"/>
          <w:gallery w:val="placeholder"/>
        </w:category>
        <w:types>
          <w:type w:val="bbPlcHdr"/>
        </w:types>
        <w:behaviors>
          <w:behavior w:val="content"/>
        </w:behaviors>
        <w:guid w:val="{0509BB3D-EFE4-4C11-A6F3-CC0CD04D5D3A}"/>
      </w:docPartPr>
      <w:docPartBody>
        <w:p w:rsidR="00BC1D05" w:rsidRDefault="00BC1D05">
          <w:pPr>
            <w:pStyle w:val="BC1AB1994230475BA5CD3DD5237C8C69"/>
          </w:pPr>
          <w:r w:rsidRPr="005B6E9B">
            <w:rPr>
              <w:rStyle w:val="PlaceholderText"/>
              <w:rFonts w:cstheme="minorHAnsi"/>
              <w:color w:val="0070C0"/>
              <w:szCs w:val="20"/>
            </w:rPr>
            <w:t>Indicate the number of attachments referenced in the letter. Optional—not all letters will list enclosures.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D05"/>
    <w:rsid w:val="000E628B"/>
    <w:rsid w:val="0014229B"/>
    <w:rsid w:val="002D20DE"/>
    <w:rsid w:val="003444C2"/>
    <w:rsid w:val="003879C5"/>
    <w:rsid w:val="004144F6"/>
    <w:rsid w:val="00494532"/>
    <w:rsid w:val="005A4F5C"/>
    <w:rsid w:val="005D6F04"/>
    <w:rsid w:val="00680DEA"/>
    <w:rsid w:val="006E5165"/>
    <w:rsid w:val="006F08F0"/>
    <w:rsid w:val="008C4B18"/>
    <w:rsid w:val="008D6A44"/>
    <w:rsid w:val="00A67E9F"/>
    <w:rsid w:val="00BC1D05"/>
    <w:rsid w:val="00BF2B18"/>
    <w:rsid w:val="00D40021"/>
    <w:rsid w:val="00DA4838"/>
    <w:rsid w:val="00FA27F9"/>
    <w:rsid w:val="00FC2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C40A70935B54CF9983D7C7EFDC6A1B6">
    <w:name w:val="9C40A70935B54CF9983D7C7EFDC6A1B6"/>
  </w:style>
  <w:style w:type="paragraph" w:customStyle="1" w:styleId="BC1AB1994230475BA5CD3DD5237C8C69">
    <w:name w:val="BC1AB1994230475BA5CD3DD5237C8C69"/>
  </w:style>
  <w:style w:type="character" w:styleId="Hyperlink">
    <w:name w:val="Hyperlink"/>
    <w:basedOn w:val="DefaultParagraphFont"/>
    <w:uiPriority w:val="99"/>
    <w:unhideWhenUsed/>
    <w:rPr>
      <w:color w:val="467886" w:themeColor="hyperlink"/>
      <w:u w:val="singl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15b73504-3c68-4d82-80f3-b9b143c96444" xsi:nil="true"/>
    <lcf76f155ced4ddcb4097134ff3c332f xmlns="e757faf5-df9c-4450-a7a3-2fdc7b69c50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19DBBE02F7EC4181014BD4A10074FB" ma:contentTypeVersion="13" ma:contentTypeDescription="Create a new document." ma:contentTypeScope="" ma:versionID="bf546d2f667d367ce4a08bf12375640b">
  <xsd:schema xmlns:xsd="http://www.w3.org/2001/XMLSchema" xmlns:xs="http://www.w3.org/2001/XMLSchema" xmlns:p="http://schemas.microsoft.com/office/2006/metadata/properties" xmlns:ns2="e757faf5-df9c-4450-a7a3-2fdc7b69c504" xmlns:ns3="15b73504-3c68-4d82-80f3-b9b143c96444" targetNamespace="http://schemas.microsoft.com/office/2006/metadata/properties" ma:root="true" ma:fieldsID="651dbe2f13a3a8ec94c334b5160cd3f5" ns2:_="" ns3:_="">
    <xsd:import namespace="e757faf5-df9c-4450-a7a3-2fdc7b69c504"/>
    <xsd:import namespace="15b73504-3c68-4d82-80f3-b9b143c964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57faf5-df9c-4450-a7a3-2fdc7b69c5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96d456f-63c2-45c9-8db7-b11a1b98ac8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b73504-3c68-4d82-80f3-b9b143c964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a6076a7-4bfc-4126-b6e8-11c29324458e}" ma:internalName="TaxCatchAll" ma:showField="CatchAllData" ma:web="15b73504-3c68-4d82-80f3-b9b143c964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D1AC5-6DAD-4408-A5C5-E77E8FC72753}">
  <ds:schemaRefs>
    <ds:schemaRef ds:uri="http://schemas.microsoft.com/office/2006/metadata/properties"/>
    <ds:schemaRef ds:uri="15b73504-3c68-4d82-80f3-b9b143c96444"/>
    <ds:schemaRef ds:uri="e757faf5-df9c-4450-a7a3-2fdc7b69c504"/>
    <ds:schemaRef ds:uri="http://schemas.microsoft.com/office/infopath/2007/PartnerControls"/>
  </ds:schemaRefs>
</ds:datastoreItem>
</file>

<file path=customXml/itemProps2.xml><?xml version="1.0" encoding="utf-8"?>
<ds:datastoreItem xmlns:ds="http://schemas.openxmlformats.org/officeDocument/2006/customXml" ds:itemID="{31C2005E-9FAB-4C0F-B73D-639BD600A8A7}">
  <ds:schemaRefs>
    <ds:schemaRef ds:uri="http://schemas.microsoft.com/sharepoint/v3/contenttype/forms"/>
  </ds:schemaRefs>
</ds:datastoreItem>
</file>

<file path=customXml/itemProps3.xml><?xml version="1.0" encoding="utf-8"?>
<ds:datastoreItem xmlns:ds="http://schemas.openxmlformats.org/officeDocument/2006/customXml" ds:itemID="{F2156608-2252-4443-9455-8BB2E8F26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57faf5-df9c-4450-a7a3-2fdc7b69c504"/>
    <ds:schemaRef ds:uri="15b73504-3c68-4d82-80f3-b9b143c964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538826-5FBB-45D6-B7F2-BBA7BBC16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1305</Words>
  <Characters>7439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ID Dept of Lands</Company>
  <LinksUpToDate>false</LinksUpToDate>
  <CharactersWithSpaces>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Renée Jacobsen</dc:creator>
  <cp:lastModifiedBy>Michael Piccono</cp:lastModifiedBy>
  <cp:revision>10</cp:revision>
  <cp:lastPrinted>2024-11-01T22:44:00Z</cp:lastPrinted>
  <dcterms:created xsi:type="dcterms:W3CDTF">2026-03-27T16:21:00Z</dcterms:created>
  <dcterms:modified xsi:type="dcterms:W3CDTF">2026-03-30T18:00:00Z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ster Document">
    <vt:lpwstr/>
  </property>
  <property fmtid="{D5CDD505-2E9C-101B-9397-08002B2CF9AE}" pid="3" name="ContentTypeId">
    <vt:lpwstr>0x0101003E19DBBE02F7EC4181014BD4A10074FB</vt:lpwstr>
  </property>
  <property fmtid="{D5CDD505-2E9C-101B-9397-08002B2CF9AE}" pid="4" name="Order">
    <vt:r8>2900</vt:r8>
  </property>
  <property fmtid="{D5CDD505-2E9C-101B-9397-08002B2CF9AE}" pid="5" name="MediaServiceImageTags">
    <vt:lpwstr/>
  </property>
</Properties>
</file>