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F85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0D37079A"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32B501A"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FACBD4A"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20E6B842"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E377B4A" w14:textId="77777777" w:rsidR="007264EA" w:rsidRPr="00543D68"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STATE OF IDAHO</w:t>
      </w:r>
    </w:p>
    <w:p w14:paraId="4181B261" w14:textId="77777777" w:rsidR="007264EA" w:rsidRPr="00543D68"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27A50DAE" w14:textId="77777777" w:rsidR="007264EA" w:rsidRPr="00543D68"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DEPARTMENT OF LANDS</w:t>
      </w:r>
    </w:p>
    <w:p w14:paraId="020A88E8"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932E4B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07C9E9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27DDD9FC" w14:textId="1989874D" w:rsidR="007264EA" w:rsidRDefault="00AD567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sidRPr="005D0CAF">
        <w:rPr>
          <w:rFonts w:ascii="Arial" w:hAnsi="Arial" w:cs="Arial"/>
          <w:b/>
          <w:noProof/>
        </w:rPr>
        <w:drawing>
          <wp:inline distT="0" distB="0" distL="0" distR="0" wp14:anchorId="4C1859E8" wp14:editId="5D3DF751">
            <wp:extent cx="2827020" cy="2648519"/>
            <wp:effectExtent l="0" t="0" r="0" b="0"/>
            <wp:docPr id="1459967830"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0500501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80C8CD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48501AF"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D9E52BE" w14:textId="77777777" w:rsidR="007264EA" w:rsidRPr="00543D68"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4DD91764" w14:textId="70C18EFC" w:rsidR="007264EA" w:rsidRPr="00543D68" w:rsidRDefault="002049C4"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STATEWIDE BRIDGE INSPECTIONS</w:t>
      </w:r>
    </w:p>
    <w:p w14:paraId="49401EA2" w14:textId="77777777" w:rsidR="0026749F" w:rsidRPr="00543D68" w:rsidRDefault="0026749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1C634566" w14:textId="3086446B" w:rsidR="007264EA" w:rsidRPr="00543D68" w:rsidRDefault="0026749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 xml:space="preserve">RFSOQ NO. </w:t>
      </w:r>
      <w:r w:rsidR="002049C4" w:rsidRPr="00543D68">
        <w:rPr>
          <w:rFonts w:ascii="Verdana" w:hAnsi="Verdana"/>
          <w:b/>
          <w:sz w:val="22"/>
          <w:szCs w:val="22"/>
        </w:rPr>
        <w:t>26-40</w:t>
      </w:r>
      <w:r w:rsidR="00E45C22">
        <w:rPr>
          <w:rFonts w:ascii="Verdana" w:hAnsi="Verdana"/>
          <w:b/>
          <w:sz w:val="22"/>
          <w:szCs w:val="22"/>
        </w:rPr>
        <w:t>3</w:t>
      </w:r>
    </w:p>
    <w:p w14:paraId="276A2D60" w14:textId="5BBFE59A" w:rsidR="007264EA" w:rsidRPr="00543D68" w:rsidRDefault="008C3F17"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ab/>
        <w:t xml:space="preserve">REQUEST FOR </w:t>
      </w:r>
      <w:r w:rsidR="0026749F" w:rsidRPr="00543D68">
        <w:rPr>
          <w:rFonts w:ascii="Verdana" w:hAnsi="Verdana"/>
          <w:b/>
          <w:sz w:val="22"/>
          <w:szCs w:val="22"/>
        </w:rPr>
        <w:t>STATEMENT OF QUA</w:t>
      </w:r>
      <w:r w:rsidR="0089653C" w:rsidRPr="00543D68">
        <w:rPr>
          <w:rFonts w:ascii="Verdana" w:hAnsi="Verdana"/>
          <w:b/>
          <w:sz w:val="22"/>
          <w:szCs w:val="22"/>
        </w:rPr>
        <w:t>LI</w:t>
      </w:r>
      <w:r w:rsidR="0026749F" w:rsidRPr="00543D68">
        <w:rPr>
          <w:rFonts w:ascii="Verdana" w:hAnsi="Verdana"/>
          <w:b/>
          <w:sz w:val="22"/>
          <w:szCs w:val="22"/>
        </w:rPr>
        <w:t>FICATIONS</w:t>
      </w:r>
    </w:p>
    <w:p w14:paraId="2F5B951E" w14:textId="77777777" w:rsidR="007264EA" w:rsidRPr="00543D68" w:rsidRDefault="007264EA" w:rsidP="007264EA">
      <w:pPr>
        <w:rPr>
          <w:rFonts w:ascii="Verdana" w:hAnsi="Verdana"/>
          <w:sz w:val="22"/>
          <w:szCs w:val="22"/>
        </w:rPr>
      </w:pPr>
    </w:p>
    <w:p w14:paraId="769AE56E" w14:textId="3312119C" w:rsidR="00EE6ECB" w:rsidRPr="00543D68" w:rsidRDefault="0026749F"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543D68">
        <w:rPr>
          <w:rFonts w:ascii="Verdana" w:hAnsi="Verdana"/>
          <w:b/>
          <w:sz w:val="22"/>
          <w:szCs w:val="22"/>
        </w:rPr>
        <w:t xml:space="preserve">RESPONSES </w:t>
      </w:r>
      <w:r w:rsidR="00B331AF" w:rsidRPr="00543D68">
        <w:rPr>
          <w:rFonts w:ascii="Verdana" w:hAnsi="Verdana"/>
          <w:b/>
          <w:sz w:val="22"/>
          <w:szCs w:val="22"/>
        </w:rPr>
        <w:t xml:space="preserve">DUE BEFORE </w:t>
      </w:r>
      <w:r w:rsidR="003D4189" w:rsidRPr="00543D68">
        <w:rPr>
          <w:rFonts w:ascii="Verdana" w:hAnsi="Verdana"/>
          <w:b/>
          <w:sz w:val="22"/>
          <w:szCs w:val="22"/>
        </w:rPr>
        <w:t>3</w:t>
      </w:r>
      <w:r w:rsidR="00B331AF" w:rsidRPr="00543D68">
        <w:rPr>
          <w:rFonts w:ascii="Verdana" w:hAnsi="Verdana"/>
          <w:b/>
          <w:sz w:val="22"/>
          <w:szCs w:val="22"/>
        </w:rPr>
        <w:t xml:space="preserve">:00:00 PM </w:t>
      </w:r>
      <w:r w:rsidR="003D4189" w:rsidRPr="00543D68">
        <w:rPr>
          <w:rFonts w:ascii="Verdana" w:hAnsi="Verdana"/>
          <w:b/>
          <w:sz w:val="22"/>
          <w:szCs w:val="22"/>
        </w:rPr>
        <w:t>P</w:t>
      </w:r>
      <w:r w:rsidR="00B331AF" w:rsidRPr="00543D68">
        <w:rPr>
          <w:rFonts w:ascii="Verdana" w:hAnsi="Verdana"/>
          <w:b/>
          <w:sz w:val="22"/>
          <w:szCs w:val="22"/>
        </w:rPr>
        <w:t>T</w:t>
      </w:r>
      <w:r w:rsidR="001A3AC9" w:rsidRPr="00543D68">
        <w:rPr>
          <w:rFonts w:ascii="Verdana" w:hAnsi="Verdana"/>
          <w:b/>
          <w:sz w:val="22"/>
          <w:szCs w:val="22"/>
        </w:rPr>
        <w:t xml:space="preserve"> (</w:t>
      </w:r>
      <w:r w:rsidR="003D4189" w:rsidRPr="00543D68">
        <w:rPr>
          <w:rFonts w:ascii="Verdana" w:hAnsi="Verdana"/>
          <w:b/>
          <w:sz w:val="22"/>
          <w:szCs w:val="22"/>
        </w:rPr>
        <w:t>Pacific Time</w:t>
      </w:r>
      <w:r w:rsidR="001A3AC9" w:rsidRPr="00543D68">
        <w:rPr>
          <w:rFonts w:ascii="Verdana" w:hAnsi="Verdana"/>
          <w:b/>
          <w:sz w:val="22"/>
          <w:szCs w:val="22"/>
        </w:rPr>
        <w:t>)</w:t>
      </w:r>
      <w:r w:rsidR="00B331AF" w:rsidRPr="00543D68">
        <w:rPr>
          <w:rFonts w:ascii="Verdana" w:hAnsi="Verdana"/>
          <w:b/>
          <w:sz w:val="22"/>
          <w:szCs w:val="22"/>
        </w:rPr>
        <w:t xml:space="preserve"> ON </w:t>
      </w:r>
      <w:r w:rsidR="00AB79C8">
        <w:rPr>
          <w:rFonts w:ascii="Verdana" w:hAnsi="Verdana"/>
          <w:b/>
          <w:sz w:val="22"/>
          <w:szCs w:val="22"/>
        </w:rPr>
        <w:t>MAY 28</w:t>
      </w:r>
      <w:r w:rsidR="008E0A5B" w:rsidRPr="00543D68">
        <w:rPr>
          <w:rFonts w:ascii="Verdana" w:hAnsi="Verdana"/>
          <w:b/>
          <w:sz w:val="22"/>
          <w:szCs w:val="22"/>
        </w:rPr>
        <w:t>,</w:t>
      </w:r>
      <w:r w:rsidRPr="00543D68">
        <w:rPr>
          <w:rFonts w:ascii="Verdana" w:hAnsi="Verdana"/>
          <w:b/>
          <w:sz w:val="22"/>
          <w:szCs w:val="22"/>
        </w:rPr>
        <w:t xml:space="preserve"> 202</w:t>
      </w:r>
      <w:r w:rsidR="008E0A5B" w:rsidRPr="00543D68">
        <w:rPr>
          <w:rFonts w:ascii="Verdana" w:hAnsi="Verdana"/>
          <w:b/>
          <w:sz w:val="22"/>
          <w:szCs w:val="22"/>
        </w:rPr>
        <w:t>6</w:t>
      </w:r>
    </w:p>
    <w:p w14:paraId="3EC0874F"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3BE3D346"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10C15C1E"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0D803826"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3929A969"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6E6998FE"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1A6978E7"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27D889E7"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61B9ACFD"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27FD1E2D"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7B7D6477"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2EE8659E" w14:textId="77777777" w:rsidR="000B5F07" w:rsidRDefault="000B5F07"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p w14:paraId="66FE376A" w14:textId="77777777" w:rsidR="000B5F07" w:rsidRDefault="000B5F07">
      <w:pPr>
        <w:suppressAutoHyphens/>
        <w:jc w:val="center"/>
        <w:outlineLvl w:val="0"/>
        <w:rPr>
          <w:rFonts w:ascii="Arial" w:hAnsi="Arial" w:cs="Arial"/>
          <w:b/>
          <w:bCs/>
          <w:sz w:val="40"/>
          <w:szCs w:val="40"/>
        </w:rPr>
      </w:pPr>
    </w:p>
    <w:p w14:paraId="4E199DD5" w14:textId="77777777" w:rsidR="000B5F07" w:rsidRPr="00543D68" w:rsidRDefault="000B5F07">
      <w:pPr>
        <w:suppressAutoHyphens/>
        <w:jc w:val="center"/>
        <w:outlineLvl w:val="0"/>
        <w:rPr>
          <w:rFonts w:ascii="Verdana" w:hAnsi="Verdana" w:cs="Arial"/>
          <w:b/>
          <w:bCs/>
          <w:sz w:val="40"/>
          <w:szCs w:val="40"/>
        </w:rPr>
      </w:pPr>
      <w:r w:rsidRPr="00543D68">
        <w:rPr>
          <w:rFonts w:ascii="Verdana" w:hAnsi="Verdana" w:cs="Arial"/>
          <w:b/>
          <w:bCs/>
          <w:sz w:val="40"/>
          <w:szCs w:val="40"/>
        </w:rPr>
        <w:t>ANTICIPATED SCHEDULE OF EVENTS</w:t>
      </w:r>
    </w:p>
    <w:p w14:paraId="47C8C261" w14:textId="77777777" w:rsidR="000B5F07" w:rsidRPr="00543D68" w:rsidRDefault="000B5F07">
      <w:pPr>
        <w:suppressAutoHyphens/>
        <w:jc w:val="center"/>
        <w:outlineLvl w:val="0"/>
        <w:rPr>
          <w:rFonts w:ascii="Verdana" w:hAnsi="Verdana" w:cs="Arial"/>
          <w:b/>
          <w:bCs/>
          <w:sz w:val="40"/>
          <w:szCs w:val="40"/>
        </w:rPr>
      </w:pPr>
    </w:p>
    <w:p w14:paraId="7BD5E072" w14:textId="77777777" w:rsidR="000B5F07" w:rsidRPr="00543D68" w:rsidRDefault="000B5F07">
      <w:pPr>
        <w:suppressAutoHyphens/>
        <w:ind w:firstLine="720"/>
        <w:outlineLvl w:val="0"/>
        <w:rPr>
          <w:rFonts w:ascii="Verdana" w:hAnsi="Verdana" w:cs="Arial"/>
          <w:sz w:val="22"/>
          <w:szCs w:val="22"/>
        </w:rPr>
      </w:pPr>
      <w:r w:rsidRPr="00543D68">
        <w:rPr>
          <w:rFonts w:ascii="Verdana" w:hAnsi="Verdana" w:cs="Arial"/>
          <w:sz w:val="22"/>
          <w:szCs w:val="22"/>
        </w:rPr>
        <w:t>Request for Qualifications Release Date</w:t>
      </w:r>
      <w:r w:rsidRPr="00543D68">
        <w:rPr>
          <w:rFonts w:ascii="Verdana" w:hAnsi="Verdana" w:cs="Arial"/>
          <w:sz w:val="22"/>
          <w:szCs w:val="22"/>
        </w:rPr>
        <w:tab/>
        <w:t xml:space="preserve">April 30, 2026 </w:t>
      </w:r>
    </w:p>
    <w:p w14:paraId="5710741E" w14:textId="77777777" w:rsidR="000B5F07" w:rsidRPr="00543D68" w:rsidRDefault="000B5F07">
      <w:pPr>
        <w:suppressAutoHyphens/>
        <w:ind w:firstLine="720"/>
        <w:outlineLvl w:val="0"/>
        <w:rPr>
          <w:rFonts w:ascii="Verdana" w:hAnsi="Verdana" w:cs="Arial"/>
          <w:sz w:val="22"/>
          <w:szCs w:val="22"/>
        </w:rPr>
      </w:pPr>
    </w:p>
    <w:p w14:paraId="2D4382BC" w14:textId="77777777" w:rsidR="000B5F07" w:rsidRPr="00543D68" w:rsidRDefault="000B5F07">
      <w:pPr>
        <w:suppressAutoHyphens/>
        <w:ind w:firstLine="720"/>
        <w:outlineLvl w:val="0"/>
        <w:rPr>
          <w:rFonts w:ascii="Verdana" w:hAnsi="Verdana" w:cs="Arial"/>
          <w:sz w:val="22"/>
          <w:szCs w:val="22"/>
        </w:rPr>
      </w:pPr>
      <w:r w:rsidRPr="00543D68">
        <w:rPr>
          <w:rFonts w:ascii="Verdana" w:hAnsi="Verdana" w:cs="Arial"/>
          <w:sz w:val="22"/>
          <w:szCs w:val="22"/>
        </w:rPr>
        <w:t>Deadline for Receipt of Written Inquires</w:t>
      </w:r>
      <w:r w:rsidRPr="00543D68">
        <w:rPr>
          <w:rFonts w:ascii="Verdana" w:hAnsi="Verdana" w:cs="Arial"/>
          <w:sz w:val="22"/>
          <w:szCs w:val="22"/>
        </w:rPr>
        <w:tab/>
        <w:t>May 14, 2026 @ 3:00 PM PT</w:t>
      </w:r>
    </w:p>
    <w:p w14:paraId="11FB25FD" w14:textId="77777777" w:rsidR="000B5F07" w:rsidRPr="00543D68" w:rsidRDefault="000B5F07">
      <w:pPr>
        <w:suppressAutoHyphens/>
        <w:ind w:firstLine="720"/>
        <w:outlineLvl w:val="0"/>
        <w:rPr>
          <w:rFonts w:ascii="Verdana" w:hAnsi="Verdana" w:cs="Arial"/>
          <w:sz w:val="22"/>
          <w:szCs w:val="22"/>
        </w:rPr>
      </w:pPr>
    </w:p>
    <w:p w14:paraId="6AED1D85" w14:textId="62F54180" w:rsidR="000B5F07" w:rsidRPr="00543D68" w:rsidRDefault="000B5F07">
      <w:pPr>
        <w:suppressAutoHyphens/>
        <w:ind w:firstLine="720"/>
        <w:outlineLvl w:val="0"/>
        <w:rPr>
          <w:rFonts w:ascii="Verdana" w:hAnsi="Verdana" w:cs="Arial"/>
          <w:sz w:val="22"/>
          <w:szCs w:val="22"/>
        </w:rPr>
      </w:pPr>
      <w:r w:rsidRPr="00543D68">
        <w:rPr>
          <w:rFonts w:ascii="Verdana" w:hAnsi="Verdana" w:cs="Arial"/>
          <w:sz w:val="22"/>
          <w:szCs w:val="22"/>
        </w:rPr>
        <w:t>Qualifications Due</w:t>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00543D68">
        <w:rPr>
          <w:rFonts w:ascii="Verdana" w:hAnsi="Verdana" w:cs="Arial"/>
          <w:sz w:val="22"/>
          <w:szCs w:val="22"/>
        </w:rPr>
        <w:tab/>
      </w:r>
      <w:r w:rsidR="00F87D01" w:rsidRPr="00543D68">
        <w:rPr>
          <w:rFonts w:ascii="Verdana" w:hAnsi="Verdana" w:cs="Arial"/>
          <w:sz w:val="22"/>
          <w:szCs w:val="22"/>
        </w:rPr>
        <w:t>May 28</w:t>
      </w:r>
      <w:r w:rsidRPr="00543D68">
        <w:rPr>
          <w:rFonts w:ascii="Verdana" w:hAnsi="Verdana" w:cs="Arial"/>
          <w:sz w:val="22"/>
          <w:szCs w:val="22"/>
        </w:rPr>
        <w:t>, 2026 @ 3:00 PM PT</w:t>
      </w:r>
    </w:p>
    <w:p w14:paraId="25926384" w14:textId="77777777" w:rsidR="000B5F07" w:rsidRPr="00543D68" w:rsidRDefault="000B5F07">
      <w:pPr>
        <w:suppressAutoHyphens/>
        <w:ind w:firstLine="720"/>
        <w:outlineLvl w:val="0"/>
        <w:rPr>
          <w:rFonts w:ascii="Verdana" w:hAnsi="Verdana" w:cs="Arial"/>
          <w:sz w:val="22"/>
          <w:szCs w:val="22"/>
        </w:rPr>
      </w:pPr>
    </w:p>
    <w:p w14:paraId="7C007D84" w14:textId="75DEB778" w:rsidR="000B5F07" w:rsidRPr="00543D68" w:rsidRDefault="000B5F07">
      <w:pPr>
        <w:suppressAutoHyphens/>
        <w:ind w:firstLine="720"/>
        <w:outlineLvl w:val="0"/>
        <w:rPr>
          <w:rFonts w:ascii="Verdana" w:hAnsi="Verdana" w:cs="Arial"/>
          <w:sz w:val="22"/>
          <w:szCs w:val="22"/>
        </w:rPr>
      </w:pPr>
      <w:r w:rsidRPr="00543D68">
        <w:rPr>
          <w:rFonts w:ascii="Verdana" w:hAnsi="Verdana" w:cs="Arial"/>
          <w:sz w:val="22"/>
          <w:szCs w:val="22"/>
        </w:rPr>
        <w:t>Evaluation</w:t>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00F87D01" w:rsidRPr="00543D68">
        <w:rPr>
          <w:rFonts w:ascii="Verdana" w:hAnsi="Verdana" w:cs="Arial"/>
          <w:sz w:val="22"/>
          <w:szCs w:val="22"/>
        </w:rPr>
        <w:tab/>
      </w:r>
      <w:r w:rsidR="00543D68">
        <w:rPr>
          <w:rFonts w:ascii="Verdana" w:hAnsi="Verdana" w:cs="Arial"/>
          <w:sz w:val="22"/>
          <w:szCs w:val="22"/>
        </w:rPr>
        <w:tab/>
      </w:r>
      <w:r w:rsidR="00F87D01" w:rsidRPr="00543D68">
        <w:rPr>
          <w:rFonts w:ascii="Verdana" w:hAnsi="Verdana" w:cs="Arial"/>
          <w:sz w:val="22"/>
          <w:szCs w:val="22"/>
        </w:rPr>
        <w:t xml:space="preserve">May 29, </w:t>
      </w:r>
      <w:r w:rsidRPr="00543D68">
        <w:rPr>
          <w:rFonts w:ascii="Verdana" w:hAnsi="Verdana" w:cs="Arial"/>
          <w:sz w:val="22"/>
          <w:szCs w:val="22"/>
        </w:rPr>
        <w:t xml:space="preserve">2026  </w:t>
      </w:r>
    </w:p>
    <w:p w14:paraId="39DC247E" w14:textId="77777777" w:rsidR="000B5F07" w:rsidRPr="00543D68" w:rsidRDefault="000B5F07">
      <w:pPr>
        <w:suppressAutoHyphens/>
        <w:ind w:firstLine="720"/>
        <w:outlineLvl w:val="0"/>
        <w:rPr>
          <w:rFonts w:ascii="Verdana" w:hAnsi="Verdana" w:cs="Arial"/>
          <w:sz w:val="22"/>
          <w:szCs w:val="22"/>
        </w:rPr>
      </w:pPr>
    </w:p>
    <w:p w14:paraId="4D70D335" w14:textId="77777777" w:rsidR="000B5F07" w:rsidRPr="00543D68" w:rsidRDefault="000B5F07">
      <w:pPr>
        <w:suppressAutoHyphens/>
        <w:ind w:firstLine="720"/>
        <w:outlineLvl w:val="0"/>
        <w:rPr>
          <w:rFonts w:ascii="Verdana" w:hAnsi="Verdana" w:cs="Arial"/>
          <w:sz w:val="22"/>
          <w:szCs w:val="22"/>
        </w:rPr>
      </w:pPr>
      <w:r w:rsidRPr="00543D68">
        <w:rPr>
          <w:rFonts w:ascii="Verdana" w:hAnsi="Verdana" w:cs="Arial"/>
          <w:sz w:val="22"/>
          <w:szCs w:val="22"/>
        </w:rPr>
        <w:t>Anticipated Date for</w:t>
      </w:r>
    </w:p>
    <w:p w14:paraId="7C63857F" w14:textId="0FAF5601" w:rsidR="000B5F07" w:rsidRPr="00543D68" w:rsidRDefault="000B5F07" w:rsidP="00BA42B6">
      <w:pPr>
        <w:suppressAutoHyphens/>
        <w:ind w:firstLine="720"/>
        <w:outlineLvl w:val="0"/>
        <w:rPr>
          <w:rFonts w:ascii="Verdana" w:hAnsi="Verdana" w:cs="Arial"/>
          <w:sz w:val="22"/>
          <w:szCs w:val="22"/>
        </w:rPr>
      </w:pPr>
      <w:r w:rsidRPr="00543D68">
        <w:rPr>
          <w:rFonts w:ascii="Verdana" w:hAnsi="Verdana" w:cs="Arial"/>
          <w:sz w:val="22"/>
          <w:szCs w:val="22"/>
        </w:rPr>
        <w:t>Notice of Qualified Ranking</w:t>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t xml:space="preserve">June </w:t>
      </w:r>
      <w:r w:rsidR="00F87D01" w:rsidRPr="00543D68">
        <w:rPr>
          <w:rFonts w:ascii="Verdana" w:hAnsi="Verdana" w:cs="Arial"/>
          <w:sz w:val="22"/>
          <w:szCs w:val="22"/>
        </w:rPr>
        <w:t>2</w:t>
      </w:r>
      <w:r w:rsidRPr="00543D68">
        <w:rPr>
          <w:rFonts w:ascii="Verdana" w:hAnsi="Verdana" w:cs="Arial"/>
          <w:sz w:val="22"/>
          <w:szCs w:val="22"/>
        </w:rPr>
        <w:t xml:space="preserve">, 2026 </w:t>
      </w:r>
    </w:p>
    <w:p w14:paraId="5459C3B0" w14:textId="77777777" w:rsidR="000B5F07" w:rsidRDefault="000B5F07" w:rsidP="00BA42B6">
      <w:pPr>
        <w:suppressAutoHyphens/>
        <w:ind w:firstLine="720"/>
        <w:outlineLvl w:val="0"/>
        <w:rPr>
          <w:rFonts w:ascii="Arial" w:hAnsi="Arial" w:cs="Arial"/>
          <w:sz w:val="22"/>
          <w:szCs w:val="22"/>
        </w:rPr>
      </w:pPr>
    </w:p>
    <w:p w14:paraId="48290A44" w14:textId="77777777" w:rsidR="000B5F07" w:rsidRDefault="000B5F07" w:rsidP="00BA42B6">
      <w:pPr>
        <w:suppressAutoHyphens/>
        <w:ind w:firstLine="720"/>
        <w:outlineLvl w:val="0"/>
        <w:rPr>
          <w:rFonts w:ascii="Arial" w:hAnsi="Arial" w:cs="Arial"/>
          <w:sz w:val="22"/>
          <w:szCs w:val="22"/>
        </w:rPr>
      </w:pPr>
    </w:p>
    <w:p w14:paraId="483286B2" w14:textId="77777777" w:rsidR="000B5F07" w:rsidRDefault="000B5F07" w:rsidP="00BA42B6">
      <w:pPr>
        <w:suppressAutoHyphens/>
        <w:ind w:firstLine="720"/>
        <w:outlineLvl w:val="0"/>
        <w:rPr>
          <w:rFonts w:ascii="Arial" w:hAnsi="Arial" w:cs="Arial"/>
          <w:sz w:val="22"/>
          <w:szCs w:val="22"/>
        </w:rPr>
      </w:pPr>
    </w:p>
    <w:p w14:paraId="4B863B38" w14:textId="77777777" w:rsidR="000B5F07" w:rsidRDefault="000B5F07" w:rsidP="00BA42B6">
      <w:pPr>
        <w:suppressAutoHyphens/>
        <w:ind w:firstLine="720"/>
        <w:outlineLvl w:val="0"/>
        <w:rPr>
          <w:rFonts w:ascii="Arial" w:hAnsi="Arial" w:cs="Arial"/>
          <w:sz w:val="22"/>
          <w:szCs w:val="22"/>
        </w:rPr>
      </w:pPr>
    </w:p>
    <w:p w14:paraId="030F9FF8" w14:textId="77777777" w:rsidR="000B5F07" w:rsidRDefault="000B5F07" w:rsidP="00BA42B6">
      <w:pPr>
        <w:suppressAutoHyphens/>
        <w:ind w:firstLine="720"/>
        <w:outlineLvl w:val="0"/>
        <w:rPr>
          <w:rFonts w:ascii="Arial" w:hAnsi="Arial" w:cs="Arial"/>
          <w:sz w:val="22"/>
          <w:szCs w:val="22"/>
        </w:rPr>
      </w:pPr>
    </w:p>
    <w:p w14:paraId="70B2755F" w14:textId="77777777" w:rsidR="000B5F07" w:rsidRDefault="000B5F07" w:rsidP="00BA42B6">
      <w:pPr>
        <w:suppressAutoHyphens/>
        <w:ind w:firstLine="720"/>
        <w:outlineLvl w:val="0"/>
        <w:rPr>
          <w:rFonts w:ascii="Arial" w:hAnsi="Arial" w:cs="Arial"/>
          <w:sz w:val="22"/>
          <w:szCs w:val="22"/>
        </w:rPr>
      </w:pPr>
    </w:p>
    <w:p w14:paraId="02DE948D" w14:textId="77777777" w:rsidR="000B5F07" w:rsidRDefault="000B5F07" w:rsidP="00BA42B6">
      <w:pPr>
        <w:suppressAutoHyphens/>
        <w:ind w:firstLine="720"/>
        <w:outlineLvl w:val="0"/>
        <w:rPr>
          <w:rFonts w:ascii="Arial" w:hAnsi="Arial" w:cs="Arial"/>
          <w:sz w:val="22"/>
          <w:szCs w:val="22"/>
        </w:rPr>
      </w:pPr>
    </w:p>
    <w:p w14:paraId="796ED98A" w14:textId="77777777" w:rsidR="000B5F07" w:rsidRDefault="000B5F07" w:rsidP="00BA42B6">
      <w:pPr>
        <w:suppressAutoHyphens/>
        <w:ind w:firstLine="720"/>
        <w:outlineLvl w:val="0"/>
        <w:rPr>
          <w:rFonts w:ascii="Arial" w:hAnsi="Arial" w:cs="Arial"/>
          <w:sz w:val="22"/>
          <w:szCs w:val="22"/>
        </w:rPr>
      </w:pPr>
    </w:p>
    <w:p w14:paraId="08C6AA41" w14:textId="77777777" w:rsidR="000B5F07" w:rsidRDefault="000B5F07" w:rsidP="00BA42B6">
      <w:pPr>
        <w:suppressAutoHyphens/>
        <w:ind w:firstLine="720"/>
        <w:outlineLvl w:val="0"/>
        <w:rPr>
          <w:rFonts w:ascii="Arial" w:hAnsi="Arial" w:cs="Arial"/>
          <w:sz w:val="22"/>
          <w:szCs w:val="22"/>
        </w:rPr>
      </w:pPr>
    </w:p>
    <w:p w14:paraId="2E3E16B9" w14:textId="77777777" w:rsidR="000B5F07" w:rsidRDefault="000B5F07" w:rsidP="00BA42B6">
      <w:pPr>
        <w:suppressAutoHyphens/>
        <w:ind w:firstLine="720"/>
        <w:outlineLvl w:val="0"/>
        <w:rPr>
          <w:rFonts w:ascii="Arial" w:hAnsi="Arial" w:cs="Arial"/>
          <w:sz w:val="22"/>
          <w:szCs w:val="22"/>
        </w:rPr>
      </w:pPr>
    </w:p>
    <w:p w14:paraId="0E5062E3" w14:textId="77777777" w:rsidR="000B5F07" w:rsidRDefault="000B5F07" w:rsidP="00BA42B6">
      <w:pPr>
        <w:suppressAutoHyphens/>
        <w:ind w:firstLine="720"/>
        <w:outlineLvl w:val="0"/>
        <w:rPr>
          <w:rFonts w:ascii="Arial" w:hAnsi="Arial" w:cs="Arial"/>
          <w:sz w:val="22"/>
          <w:szCs w:val="22"/>
        </w:rPr>
      </w:pPr>
    </w:p>
    <w:p w14:paraId="1F0F2D9C" w14:textId="77777777" w:rsidR="000B5F07" w:rsidRDefault="000B5F07" w:rsidP="00BA42B6">
      <w:pPr>
        <w:suppressAutoHyphens/>
        <w:ind w:firstLine="720"/>
        <w:outlineLvl w:val="0"/>
        <w:rPr>
          <w:rFonts w:ascii="Arial" w:hAnsi="Arial" w:cs="Arial"/>
          <w:sz w:val="22"/>
          <w:szCs w:val="22"/>
        </w:rPr>
      </w:pPr>
    </w:p>
    <w:p w14:paraId="012B8439" w14:textId="77777777" w:rsidR="000B5F07" w:rsidRDefault="000B5F07" w:rsidP="00BA42B6">
      <w:pPr>
        <w:suppressAutoHyphens/>
        <w:ind w:firstLine="720"/>
        <w:outlineLvl w:val="0"/>
        <w:rPr>
          <w:rFonts w:ascii="Arial" w:hAnsi="Arial" w:cs="Arial"/>
          <w:sz w:val="22"/>
          <w:szCs w:val="22"/>
        </w:rPr>
      </w:pPr>
    </w:p>
    <w:p w14:paraId="221C558D" w14:textId="77777777" w:rsidR="000B5F07" w:rsidRDefault="000B5F07" w:rsidP="00BA42B6">
      <w:pPr>
        <w:suppressAutoHyphens/>
        <w:ind w:firstLine="720"/>
        <w:outlineLvl w:val="0"/>
        <w:rPr>
          <w:rFonts w:ascii="Arial" w:hAnsi="Arial" w:cs="Arial"/>
          <w:sz w:val="22"/>
          <w:szCs w:val="22"/>
        </w:rPr>
      </w:pPr>
    </w:p>
    <w:p w14:paraId="19EF2571" w14:textId="77777777" w:rsidR="000B5F07" w:rsidRDefault="000B5F07" w:rsidP="00BA42B6">
      <w:pPr>
        <w:suppressAutoHyphens/>
        <w:ind w:firstLine="720"/>
        <w:outlineLvl w:val="0"/>
        <w:rPr>
          <w:rFonts w:ascii="Arial" w:hAnsi="Arial" w:cs="Arial"/>
          <w:sz w:val="22"/>
          <w:szCs w:val="22"/>
        </w:rPr>
      </w:pPr>
    </w:p>
    <w:p w14:paraId="65784080" w14:textId="77777777" w:rsidR="000B5F07" w:rsidRDefault="000B5F07" w:rsidP="00BA42B6">
      <w:pPr>
        <w:suppressAutoHyphens/>
        <w:ind w:firstLine="720"/>
        <w:outlineLvl w:val="0"/>
        <w:rPr>
          <w:rFonts w:ascii="Arial" w:hAnsi="Arial" w:cs="Arial"/>
          <w:sz w:val="22"/>
          <w:szCs w:val="22"/>
        </w:rPr>
      </w:pPr>
    </w:p>
    <w:p w14:paraId="6C2C2588" w14:textId="77777777" w:rsidR="000B5F07" w:rsidRDefault="000B5F07" w:rsidP="00BA42B6">
      <w:pPr>
        <w:suppressAutoHyphens/>
        <w:ind w:firstLine="720"/>
        <w:outlineLvl w:val="0"/>
        <w:rPr>
          <w:rFonts w:ascii="Arial" w:hAnsi="Arial" w:cs="Arial"/>
          <w:sz w:val="22"/>
          <w:szCs w:val="22"/>
        </w:rPr>
      </w:pPr>
    </w:p>
    <w:p w14:paraId="0782AC04" w14:textId="77777777" w:rsidR="000B5F07" w:rsidRDefault="000B5F07" w:rsidP="00BA42B6">
      <w:pPr>
        <w:suppressAutoHyphens/>
        <w:ind w:firstLine="720"/>
        <w:outlineLvl w:val="0"/>
        <w:rPr>
          <w:rFonts w:ascii="Arial" w:hAnsi="Arial" w:cs="Arial"/>
          <w:sz w:val="22"/>
          <w:szCs w:val="22"/>
        </w:rPr>
      </w:pPr>
    </w:p>
    <w:p w14:paraId="192D37CB" w14:textId="77777777" w:rsidR="000B5F07" w:rsidRDefault="000B5F07" w:rsidP="00BA42B6">
      <w:pPr>
        <w:suppressAutoHyphens/>
        <w:ind w:firstLine="720"/>
        <w:outlineLvl w:val="0"/>
        <w:rPr>
          <w:rFonts w:ascii="Arial" w:hAnsi="Arial" w:cs="Arial"/>
          <w:sz w:val="22"/>
          <w:szCs w:val="22"/>
        </w:rPr>
      </w:pPr>
    </w:p>
    <w:p w14:paraId="1146796E" w14:textId="77777777" w:rsidR="000B5F07" w:rsidRDefault="000B5F07" w:rsidP="00BA42B6">
      <w:pPr>
        <w:suppressAutoHyphens/>
        <w:ind w:firstLine="720"/>
        <w:outlineLvl w:val="0"/>
        <w:rPr>
          <w:rFonts w:ascii="Arial" w:hAnsi="Arial" w:cs="Arial"/>
          <w:sz w:val="22"/>
          <w:szCs w:val="22"/>
        </w:rPr>
      </w:pPr>
    </w:p>
    <w:p w14:paraId="2BBA0790" w14:textId="77777777" w:rsidR="000B5F07" w:rsidRDefault="000B5F07" w:rsidP="00BA42B6">
      <w:pPr>
        <w:suppressAutoHyphens/>
        <w:ind w:firstLine="720"/>
        <w:outlineLvl w:val="0"/>
        <w:rPr>
          <w:rFonts w:ascii="Arial" w:hAnsi="Arial" w:cs="Arial"/>
          <w:sz w:val="22"/>
          <w:szCs w:val="22"/>
        </w:rPr>
      </w:pPr>
    </w:p>
    <w:p w14:paraId="76C46E9D" w14:textId="77777777" w:rsidR="000B5F07" w:rsidRDefault="000B5F07" w:rsidP="00BA42B6">
      <w:pPr>
        <w:suppressAutoHyphens/>
        <w:ind w:firstLine="720"/>
        <w:outlineLvl w:val="0"/>
        <w:rPr>
          <w:rFonts w:ascii="Arial" w:hAnsi="Arial" w:cs="Arial"/>
          <w:sz w:val="22"/>
          <w:szCs w:val="22"/>
        </w:rPr>
      </w:pPr>
    </w:p>
    <w:p w14:paraId="3B5F58B3" w14:textId="77777777" w:rsidR="000B5F07" w:rsidRDefault="000B5F07" w:rsidP="00BA42B6">
      <w:pPr>
        <w:suppressAutoHyphens/>
        <w:ind w:firstLine="720"/>
        <w:outlineLvl w:val="0"/>
        <w:rPr>
          <w:rFonts w:ascii="Arial" w:hAnsi="Arial" w:cs="Arial"/>
          <w:sz w:val="22"/>
          <w:szCs w:val="22"/>
        </w:rPr>
      </w:pPr>
    </w:p>
    <w:p w14:paraId="0607C96B" w14:textId="77777777" w:rsidR="000B5F07" w:rsidRDefault="000B5F07" w:rsidP="00BA42B6">
      <w:pPr>
        <w:suppressAutoHyphens/>
        <w:ind w:firstLine="720"/>
        <w:outlineLvl w:val="0"/>
        <w:rPr>
          <w:rFonts w:ascii="Arial" w:hAnsi="Arial" w:cs="Arial"/>
          <w:sz w:val="22"/>
          <w:szCs w:val="22"/>
        </w:rPr>
      </w:pPr>
    </w:p>
    <w:p w14:paraId="2C50155B" w14:textId="77777777" w:rsidR="000B5F07" w:rsidRDefault="000B5F07" w:rsidP="00BA42B6">
      <w:pPr>
        <w:suppressAutoHyphens/>
        <w:ind w:firstLine="720"/>
        <w:outlineLvl w:val="0"/>
        <w:rPr>
          <w:rFonts w:ascii="Arial" w:hAnsi="Arial" w:cs="Arial"/>
          <w:sz w:val="22"/>
          <w:szCs w:val="22"/>
        </w:rPr>
      </w:pPr>
    </w:p>
    <w:p w14:paraId="778C52BE" w14:textId="77777777" w:rsidR="000B5F07" w:rsidRDefault="000B5F07" w:rsidP="00BA42B6">
      <w:pPr>
        <w:suppressAutoHyphens/>
        <w:ind w:firstLine="720"/>
        <w:outlineLvl w:val="0"/>
        <w:rPr>
          <w:rFonts w:ascii="Arial" w:hAnsi="Arial" w:cs="Arial"/>
          <w:sz w:val="22"/>
          <w:szCs w:val="22"/>
        </w:rPr>
      </w:pPr>
    </w:p>
    <w:p w14:paraId="417A405B" w14:textId="77777777" w:rsidR="000B5F07" w:rsidRDefault="000B5F07" w:rsidP="00BA42B6">
      <w:pPr>
        <w:suppressAutoHyphens/>
        <w:ind w:firstLine="720"/>
        <w:outlineLvl w:val="0"/>
        <w:rPr>
          <w:rFonts w:ascii="Arial" w:hAnsi="Arial" w:cs="Arial"/>
          <w:sz w:val="22"/>
          <w:szCs w:val="22"/>
        </w:rPr>
      </w:pPr>
    </w:p>
    <w:p w14:paraId="4D7DE933" w14:textId="77777777" w:rsidR="000B5F07" w:rsidRDefault="000B5F07" w:rsidP="00BA42B6">
      <w:pPr>
        <w:suppressAutoHyphens/>
        <w:ind w:firstLine="720"/>
        <w:outlineLvl w:val="0"/>
        <w:rPr>
          <w:rFonts w:ascii="Arial" w:hAnsi="Arial" w:cs="Arial"/>
          <w:sz w:val="22"/>
          <w:szCs w:val="22"/>
        </w:rPr>
      </w:pPr>
    </w:p>
    <w:p w14:paraId="201EBEF4" w14:textId="77777777" w:rsidR="000B5F07" w:rsidRDefault="000B5F07" w:rsidP="00BA42B6">
      <w:pPr>
        <w:suppressAutoHyphens/>
        <w:ind w:firstLine="720"/>
        <w:outlineLvl w:val="0"/>
        <w:rPr>
          <w:rFonts w:ascii="Arial" w:hAnsi="Arial" w:cs="Arial"/>
          <w:sz w:val="22"/>
          <w:szCs w:val="22"/>
        </w:rPr>
      </w:pPr>
    </w:p>
    <w:p w14:paraId="7907EC1A" w14:textId="77777777" w:rsidR="000B5F07" w:rsidRDefault="000B5F07" w:rsidP="00BA42B6">
      <w:pPr>
        <w:suppressAutoHyphens/>
        <w:ind w:firstLine="720"/>
        <w:outlineLvl w:val="0"/>
        <w:rPr>
          <w:rFonts w:ascii="Arial" w:hAnsi="Arial" w:cs="Arial"/>
          <w:sz w:val="22"/>
          <w:szCs w:val="22"/>
        </w:rPr>
      </w:pPr>
    </w:p>
    <w:p w14:paraId="6487C866" w14:textId="77777777" w:rsidR="000B5F07" w:rsidRDefault="000B5F07" w:rsidP="00BA42B6">
      <w:pPr>
        <w:suppressAutoHyphens/>
        <w:ind w:firstLine="720"/>
        <w:outlineLvl w:val="0"/>
        <w:rPr>
          <w:rFonts w:ascii="Arial" w:hAnsi="Arial" w:cs="Arial"/>
          <w:sz w:val="22"/>
          <w:szCs w:val="22"/>
        </w:rPr>
      </w:pPr>
    </w:p>
    <w:p w14:paraId="080215FF" w14:textId="77777777" w:rsidR="000B5F07" w:rsidRDefault="000B5F07" w:rsidP="00BA42B6">
      <w:pPr>
        <w:suppressAutoHyphens/>
        <w:ind w:firstLine="720"/>
        <w:outlineLvl w:val="0"/>
        <w:rPr>
          <w:rFonts w:ascii="Arial" w:hAnsi="Arial" w:cs="Arial"/>
          <w:sz w:val="22"/>
          <w:szCs w:val="22"/>
        </w:rPr>
      </w:pPr>
    </w:p>
    <w:p w14:paraId="07562165" w14:textId="77777777" w:rsidR="000B5F07" w:rsidRDefault="000B5F07" w:rsidP="00BA42B6">
      <w:pPr>
        <w:suppressAutoHyphens/>
        <w:ind w:firstLine="720"/>
        <w:outlineLvl w:val="0"/>
        <w:rPr>
          <w:rFonts w:ascii="Arial" w:hAnsi="Arial" w:cs="Arial"/>
          <w:sz w:val="22"/>
          <w:szCs w:val="22"/>
        </w:rPr>
      </w:pPr>
    </w:p>
    <w:p w14:paraId="25105BDA" w14:textId="77777777" w:rsidR="000B5F07" w:rsidRPr="00543D68" w:rsidRDefault="000B5F07" w:rsidP="003635C1">
      <w:pPr>
        <w:jc w:val="center"/>
        <w:rPr>
          <w:rFonts w:ascii="Verdana" w:hAnsi="Verdana" w:cs="Arial"/>
          <w:b/>
          <w:bCs/>
          <w:sz w:val="28"/>
          <w:szCs w:val="28"/>
        </w:rPr>
      </w:pPr>
      <w:r w:rsidRPr="00543D68">
        <w:rPr>
          <w:rFonts w:ascii="Verdana" w:hAnsi="Verdana" w:cs="Arial"/>
          <w:b/>
          <w:bCs/>
          <w:sz w:val="28"/>
          <w:szCs w:val="28"/>
        </w:rPr>
        <w:t>Idaho Department of Lands</w:t>
      </w:r>
    </w:p>
    <w:p w14:paraId="7FA07490" w14:textId="3225490F" w:rsidR="000B5F07" w:rsidRPr="00543D68" w:rsidRDefault="000B5F07" w:rsidP="003635C1">
      <w:pPr>
        <w:jc w:val="center"/>
        <w:rPr>
          <w:rFonts w:ascii="Verdana" w:hAnsi="Verdana" w:cs="Arial"/>
          <w:b/>
          <w:bCs/>
          <w:sz w:val="28"/>
          <w:szCs w:val="28"/>
        </w:rPr>
      </w:pPr>
      <w:r w:rsidRPr="00543D68">
        <w:rPr>
          <w:rFonts w:ascii="Verdana" w:hAnsi="Verdana" w:cs="Arial"/>
          <w:b/>
          <w:bCs/>
          <w:sz w:val="28"/>
          <w:szCs w:val="28"/>
        </w:rPr>
        <w:t xml:space="preserve">Request for Statement of Qualifications </w:t>
      </w:r>
      <w:r w:rsidR="00F87D01" w:rsidRPr="00543D68">
        <w:rPr>
          <w:rFonts w:ascii="Verdana" w:hAnsi="Verdana" w:cs="Arial"/>
          <w:b/>
          <w:bCs/>
          <w:sz w:val="28"/>
          <w:szCs w:val="28"/>
        </w:rPr>
        <w:t>26-40</w:t>
      </w:r>
      <w:r w:rsidR="00E45C22">
        <w:rPr>
          <w:rFonts w:ascii="Verdana" w:hAnsi="Verdana" w:cs="Arial"/>
          <w:b/>
          <w:bCs/>
          <w:sz w:val="28"/>
          <w:szCs w:val="28"/>
        </w:rPr>
        <w:t>3</w:t>
      </w:r>
    </w:p>
    <w:p w14:paraId="49A4A542" w14:textId="4B24ECF5" w:rsidR="000B5F07" w:rsidRPr="00543D68" w:rsidRDefault="00F87D01" w:rsidP="00F87D01">
      <w:pPr>
        <w:ind w:left="1440" w:firstLine="720"/>
        <w:rPr>
          <w:rFonts w:ascii="Verdana" w:hAnsi="Verdana" w:cs="Arial"/>
          <w:b/>
          <w:bCs/>
          <w:sz w:val="28"/>
          <w:szCs w:val="28"/>
        </w:rPr>
      </w:pPr>
      <w:r w:rsidRPr="00543D68">
        <w:rPr>
          <w:rFonts w:ascii="Verdana" w:hAnsi="Verdana" w:cs="Arial"/>
          <w:b/>
          <w:bCs/>
          <w:sz w:val="28"/>
          <w:szCs w:val="28"/>
        </w:rPr>
        <w:t>STATEWIDE BRIDGE INSPECTIONS</w:t>
      </w:r>
    </w:p>
    <w:p w14:paraId="2CDEF69E" w14:textId="77777777" w:rsidR="00F87D01" w:rsidRPr="00543D68" w:rsidRDefault="00F87D01" w:rsidP="00F87D01">
      <w:pPr>
        <w:ind w:left="1440" w:firstLine="720"/>
        <w:rPr>
          <w:rFonts w:ascii="Verdana" w:hAnsi="Verdana" w:cs="Arial"/>
          <w:b/>
          <w:bCs/>
          <w:sz w:val="28"/>
          <w:szCs w:val="28"/>
        </w:rPr>
      </w:pPr>
    </w:p>
    <w:p w14:paraId="4C64B303" w14:textId="77777777" w:rsidR="000B5F07" w:rsidRPr="00543D68" w:rsidRDefault="000B5F07" w:rsidP="00244607">
      <w:pPr>
        <w:rPr>
          <w:rFonts w:ascii="Verdana" w:hAnsi="Verdana" w:cs="Arial"/>
          <w:sz w:val="6"/>
          <w:szCs w:val="6"/>
        </w:rPr>
      </w:pPr>
    </w:p>
    <w:p w14:paraId="4E34525B" w14:textId="77777777" w:rsidR="000B5F07" w:rsidRPr="00543D68" w:rsidRDefault="000B5F07" w:rsidP="00244607">
      <w:pPr>
        <w:rPr>
          <w:rFonts w:ascii="Verdana" w:hAnsi="Verdana" w:cs="Arial"/>
          <w:sz w:val="28"/>
          <w:szCs w:val="28"/>
        </w:rPr>
      </w:pPr>
      <w:r w:rsidRPr="00543D68">
        <w:rPr>
          <w:rFonts w:ascii="Verdana" w:hAnsi="Verdana" w:cs="Arial"/>
          <w:sz w:val="28"/>
          <w:szCs w:val="28"/>
        </w:rPr>
        <w:t>Table of Contents</w:t>
      </w:r>
    </w:p>
    <w:p w14:paraId="484845D9" w14:textId="77777777" w:rsidR="000B5F07" w:rsidRPr="00543D68" w:rsidRDefault="000B5F07" w:rsidP="00244607">
      <w:pPr>
        <w:rPr>
          <w:rFonts w:ascii="Verdana" w:hAnsi="Verdana" w:cs="Arial"/>
          <w:sz w:val="28"/>
          <w:szCs w:val="28"/>
        </w:rPr>
      </w:pP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u w:val="single"/>
        </w:rPr>
        <w:t>Page</w:t>
      </w:r>
    </w:p>
    <w:p w14:paraId="17AC790A" w14:textId="357613D2" w:rsidR="000B5F07" w:rsidRPr="00543D68" w:rsidRDefault="00392A62" w:rsidP="00D1668B">
      <w:pPr>
        <w:spacing w:before="240"/>
        <w:rPr>
          <w:rFonts w:ascii="Verdana" w:hAnsi="Verdana" w:cs="Arial"/>
          <w:sz w:val="28"/>
          <w:szCs w:val="28"/>
        </w:rPr>
      </w:pPr>
      <w:r w:rsidRPr="00543D68">
        <w:rPr>
          <w:rFonts w:ascii="Verdana" w:hAnsi="Verdana" w:cs="Arial"/>
          <w:sz w:val="28"/>
          <w:szCs w:val="28"/>
        </w:rPr>
        <w:t>Instructions</w:t>
      </w:r>
      <w:r w:rsidRPr="00543D68">
        <w:rPr>
          <w:rFonts w:ascii="Verdana" w:hAnsi="Verdana" w:cs="Arial"/>
          <w:sz w:val="28"/>
          <w:szCs w:val="28"/>
        </w:rPr>
        <w:tab/>
      </w:r>
      <w:r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t xml:space="preserve">    4</w:t>
      </w:r>
    </w:p>
    <w:p w14:paraId="4EAC3AFD" w14:textId="0DE32640" w:rsidR="000B5F07" w:rsidRPr="00543D68" w:rsidRDefault="00392A62" w:rsidP="00D1668B">
      <w:pPr>
        <w:spacing w:before="240"/>
        <w:rPr>
          <w:rFonts w:ascii="Verdana" w:hAnsi="Verdana" w:cs="Arial"/>
          <w:sz w:val="28"/>
          <w:szCs w:val="28"/>
        </w:rPr>
      </w:pPr>
      <w:r w:rsidRPr="00543D68">
        <w:rPr>
          <w:rFonts w:ascii="Verdana" w:hAnsi="Verdana" w:cs="Arial"/>
          <w:sz w:val="28"/>
          <w:szCs w:val="28"/>
        </w:rPr>
        <w:t>Evaluation Criteria</w:t>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t xml:space="preserve">            </w:t>
      </w:r>
      <w:r w:rsidRPr="00543D68">
        <w:rPr>
          <w:rFonts w:ascii="Verdana" w:hAnsi="Verdana" w:cs="Arial"/>
          <w:sz w:val="28"/>
          <w:szCs w:val="28"/>
        </w:rPr>
        <w:t>6</w:t>
      </w:r>
    </w:p>
    <w:p w14:paraId="405FEB41" w14:textId="5E3F1940" w:rsidR="000B5F07" w:rsidRPr="00543D68" w:rsidRDefault="00392A62" w:rsidP="00D1668B">
      <w:pPr>
        <w:spacing w:before="240"/>
        <w:rPr>
          <w:rFonts w:ascii="Verdana" w:hAnsi="Verdana" w:cs="Arial"/>
          <w:sz w:val="28"/>
          <w:szCs w:val="28"/>
        </w:rPr>
      </w:pPr>
      <w:r w:rsidRPr="00543D68">
        <w:rPr>
          <w:rFonts w:ascii="Verdana" w:hAnsi="Verdana" w:cs="Arial"/>
          <w:sz w:val="28"/>
          <w:szCs w:val="28"/>
        </w:rPr>
        <w:t>General Information</w:t>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t xml:space="preserve">            </w:t>
      </w:r>
      <w:r w:rsidRPr="00543D68">
        <w:rPr>
          <w:rFonts w:ascii="Verdana" w:hAnsi="Verdana" w:cs="Arial"/>
          <w:sz w:val="28"/>
          <w:szCs w:val="28"/>
        </w:rPr>
        <w:t>7</w:t>
      </w:r>
    </w:p>
    <w:p w14:paraId="3AD0F34E" w14:textId="2F80D806" w:rsidR="000B5F07" w:rsidRPr="00543D68" w:rsidRDefault="00392A62" w:rsidP="00D1668B">
      <w:pPr>
        <w:spacing w:before="240"/>
        <w:rPr>
          <w:rFonts w:ascii="Verdana" w:hAnsi="Verdana" w:cs="Arial"/>
          <w:sz w:val="28"/>
          <w:szCs w:val="28"/>
        </w:rPr>
      </w:pPr>
      <w:r w:rsidRPr="00543D68">
        <w:rPr>
          <w:rFonts w:ascii="Verdana" w:hAnsi="Verdana" w:cs="Arial"/>
          <w:sz w:val="28"/>
          <w:szCs w:val="28"/>
        </w:rPr>
        <w:t xml:space="preserve">Draft Contract </w:t>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000B5F07" w:rsidRPr="00543D68">
        <w:rPr>
          <w:rFonts w:ascii="Verdana" w:hAnsi="Verdana" w:cs="Arial"/>
          <w:sz w:val="28"/>
          <w:szCs w:val="28"/>
        </w:rPr>
        <w:tab/>
      </w:r>
      <w:r w:rsidR="000B5F07" w:rsidRPr="00543D68">
        <w:rPr>
          <w:rFonts w:ascii="Verdana" w:hAnsi="Verdana" w:cs="Arial"/>
          <w:sz w:val="28"/>
          <w:szCs w:val="28"/>
        </w:rPr>
        <w:tab/>
        <w:t xml:space="preserve">   1</w:t>
      </w:r>
      <w:r w:rsidRPr="00543D68">
        <w:rPr>
          <w:rFonts w:ascii="Verdana" w:hAnsi="Verdana" w:cs="Arial"/>
          <w:sz w:val="28"/>
          <w:szCs w:val="28"/>
        </w:rPr>
        <w:t>1</w:t>
      </w:r>
    </w:p>
    <w:p w14:paraId="7D12D73E" w14:textId="5B4C0FE6" w:rsidR="000B5F07" w:rsidRPr="00543D68" w:rsidRDefault="000B5F07" w:rsidP="00D1668B">
      <w:pPr>
        <w:spacing w:before="240"/>
        <w:rPr>
          <w:rFonts w:ascii="Verdana" w:hAnsi="Verdana" w:cs="Arial"/>
          <w:sz w:val="28"/>
          <w:szCs w:val="28"/>
        </w:rPr>
      </w:pPr>
      <w:r w:rsidRPr="00543D68">
        <w:rPr>
          <w:rFonts w:ascii="Verdana" w:hAnsi="Verdana" w:cs="Arial"/>
          <w:sz w:val="28"/>
          <w:szCs w:val="28"/>
        </w:rPr>
        <w:t>Project Description</w:t>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r>
      <w:r w:rsidRPr="00543D68">
        <w:rPr>
          <w:rFonts w:ascii="Verdana" w:hAnsi="Verdana" w:cs="Arial"/>
          <w:sz w:val="28"/>
          <w:szCs w:val="28"/>
        </w:rPr>
        <w:tab/>
        <w:t xml:space="preserve">          </w:t>
      </w:r>
      <w:r w:rsidR="00392A62" w:rsidRPr="00543D68">
        <w:rPr>
          <w:rFonts w:ascii="Verdana" w:hAnsi="Verdana" w:cs="Arial"/>
          <w:sz w:val="28"/>
          <w:szCs w:val="28"/>
        </w:rPr>
        <w:tab/>
      </w:r>
      <w:r w:rsidR="00392A62" w:rsidRPr="00543D68">
        <w:rPr>
          <w:rFonts w:ascii="Verdana" w:hAnsi="Verdana" w:cs="Arial"/>
          <w:sz w:val="28"/>
          <w:szCs w:val="28"/>
        </w:rPr>
        <w:tab/>
      </w:r>
      <w:r w:rsidRPr="00543D68">
        <w:rPr>
          <w:rFonts w:ascii="Verdana" w:hAnsi="Verdana" w:cs="Arial"/>
          <w:sz w:val="28"/>
          <w:szCs w:val="28"/>
        </w:rPr>
        <w:t xml:space="preserve">  </w:t>
      </w:r>
      <w:r w:rsidR="00392A62" w:rsidRPr="00543D68">
        <w:rPr>
          <w:rFonts w:ascii="Verdana" w:hAnsi="Verdana" w:cs="Arial"/>
          <w:sz w:val="28"/>
          <w:szCs w:val="28"/>
        </w:rPr>
        <w:t xml:space="preserve"> 27</w:t>
      </w:r>
    </w:p>
    <w:p w14:paraId="7EA22349" w14:textId="100ACA51" w:rsidR="000B5F07" w:rsidRPr="00D1668B" w:rsidRDefault="000B5F07" w:rsidP="00D1668B">
      <w:pPr>
        <w:spacing w:before="240"/>
        <w:rPr>
          <w:sz w:val="28"/>
          <w:szCs w:val="28"/>
        </w:rPr>
      </w:pPr>
      <w:r w:rsidRPr="00D1668B">
        <w:rPr>
          <w:sz w:val="28"/>
          <w:szCs w:val="28"/>
        </w:rPr>
        <w:tab/>
      </w:r>
      <w:r w:rsidRPr="00D1668B">
        <w:rPr>
          <w:sz w:val="28"/>
          <w:szCs w:val="28"/>
        </w:rPr>
        <w:tab/>
      </w:r>
    </w:p>
    <w:p w14:paraId="0E610541" w14:textId="77777777" w:rsidR="000B5F07" w:rsidRDefault="000B5F07" w:rsidP="00BA42B6">
      <w:pPr>
        <w:suppressAutoHyphens/>
        <w:ind w:firstLine="720"/>
        <w:outlineLvl w:val="0"/>
        <w:rPr>
          <w:rFonts w:ascii="Arial" w:hAnsi="Arial" w:cs="Arial"/>
          <w:sz w:val="22"/>
          <w:szCs w:val="22"/>
        </w:rPr>
      </w:pPr>
    </w:p>
    <w:p w14:paraId="3EE432DA" w14:textId="77777777" w:rsidR="000B5F07" w:rsidRDefault="000B5F07" w:rsidP="00BA42B6">
      <w:pPr>
        <w:suppressAutoHyphens/>
        <w:ind w:firstLine="720"/>
        <w:outlineLvl w:val="0"/>
        <w:rPr>
          <w:rFonts w:ascii="Arial" w:hAnsi="Arial" w:cs="Arial"/>
          <w:sz w:val="22"/>
          <w:szCs w:val="22"/>
        </w:rPr>
      </w:pPr>
    </w:p>
    <w:p w14:paraId="6211F8F8" w14:textId="77777777" w:rsidR="000B5F07" w:rsidRDefault="000B5F07" w:rsidP="00BA42B6">
      <w:pPr>
        <w:suppressAutoHyphens/>
        <w:ind w:firstLine="720"/>
        <w:outlineLvl w:val="0"/>
        <w:rPr>
          <w:rFonts w:ascii="Arial" w:hAnsi="Arial" w:cs="Arial"/>
          <w:sz w:val="22"/>
          <w:szCs w:val="22"/>
        </w:rPr>
      </w:pPr>
    </w:p>
    <w:p w14:paraId="37883466" w14:textId="77777777" w:rsidR="000B5F07" w:rsidRDefault="000B5F07" w:rsidP="00BA42B6">
      <w:pPr>
        <w:suppressAutoHyphens/>
        <w:ind w:firstLine="720"/>
        <w:outlineLvl w:val="0"/>
        <w:rPr>
          <w:rFonts w:ascii="Arial" w:hAnsi="Arial" w:cs="Arial"/>
          <w:sz w:val="22"/>
          <w:szCs w:val="22"/>
        </w:rPr>
      </w:pPr>
    </w:p>
    <w:p w14:paraId="14BCFCE5" w14:textId="77777777" w:rsidR="000B5F07" w:rsidRDefault="000B5F07" w:rsidP="00BA42B6">
      <w:pPr>
        <w:suppressAutoHyphens/>
        <w:ind w:firstLine="720"/>
        <w:outlineLvl w:val="0"/>
        <w:rPr>
          <w:rFonts w:ascii="Arial" w:hAnsi="Arial" w:cs="Arial"/>
          <w:sz w:val="22"/>
          <w:szCs w:val="22"/>
        </w:rPr>
      </w:pPr>
    </w:p>
    <w:p w14:paraId="48240316" w14:textId="77777777" w:rsidR="000B5F07" w:rsidRDefault="000B5F07" w:rsidP="00BA42B6">
      <w:pPr>
        <w:suppressAutoHyphens/>
        <w:ind w:firstLine="720"/>
        <w:outlineLvl w:val="0"/>
        <w:rPr>
          <w:rFonts w:ascii="Arial" w:hAnsi="Arial" w:cs="Arial"/>
          <w:sz w:val="22"/>
          <w:szCs w:val="22"/>
        </w:rPr>
      </w:pPr>
    </w:p>
    <w:p w14:paraId="4D6184E9" w14:textId="77777777" w:rsidR="000B5F07" w:rsidRDefault="000B5F07" w:rsidP="00BA42B6">
      <w:pPr>
        <w:suppressAutoHyphens/>
        <w:ind w:firstLine="720"/>
        <w:outlineLvl w:val="0"/>
        <w:rPr>
          <w:rFonts w:ascii="Arial" w:hAnsi="Arial" w:cs="Arial"/>
          <w:sz w:val="22"/>
          <w:szCs w:val="22"/>
        </w:rPr>
      </w:pPr>
    </w:p>
    <w:p w14:paraId="51C0DA40" w14:textId="77777777" w:rsidR="000B5F07" w:rsidRDefault="000B5F07" w:rsidP="00BA42B6">
      <w:pPr>
        <w:suppressAutoHyphens/>
        <w:ind w:firstLine="720"/>
        <w:outlineLvl w:val="0"/>
        <w:rPr>
          <w:rFonts w:ascii="Arial" w:hAnsi="Arial" w:cs="Arial"/>
          <w:sz w:val="22"/>
          <w:szCs w:val="22"/>
        </w:rPr>
      </w:pPr>
    </w:p>
    <w:p w14:paraId="7C9A0F33" w14:textId="77777777" w:rsidR="000B5F07" w:rsidRDefault="000B5F07" w:rsidP="00BA42B6">
      <w:pPr>
        <w:suppressAutoHyphens/>
        <w:ind w:firstLine="720"/>
        <w:outlineLvl w:val="0"/>
        <w:rPr>
          <w:rFonts w:ascii="Arial" w:hAnsi="Arial" w:cs="Arial"/>
          <w:sz w:val="22"/>
          <w:szCs w:val="22"/>
        </w:rPr>
      </w:pPr>
    </w:p>
    <w:p w14:paraId="4399433C" w14:textId="77777777" w:rsidR="000B5F07" w:rsidRDefault="000B5F07" w:rsidP="00BA42B6">
      <w:pPr>
        <w:suppressAutoHyphens/>
        <w:ind w:firstLine="720"/>
        <w:outlineLvl w:val="0"/>
        <w:rPr>
          <w:rFonts w:ascii="Arial" w:hAnsi="Arial" w:cs="Arial"/>
          <w:sz w:val="22"/>
          <w:szCs w:val="22"/>
        </w:rPr>
      </w:pPr>
    </w:p>
    <w:p w14:paraId="66551A30" w14:textId="77777777" w:rsidR="000B5F07" w:rsidRDefault="000B5F07" w:rsidP="00BA42B6">
      <w:pPr>
        <w:suppressAutoHyphens/>
        <w:ind w:firstLine="720"/>
        <w:outlineLvl w:val="0"/>
        <w:rPr>
          <w:rFonts w:ascii="Arial" w:hAnsi="Arial" w:cs="Arial"/>
          <w:sz w:val="22"/>
          <w:szCs w:val="22"/>
        </w:rPr>
      </w:pPr>
    </w:p>
    <w:p w14:paraId="0046A479" w14:textId="77777777" w:rsidR="000B5F07" w:rsidRDefault="000B5F07" w:rsidP="00BA42B6">
      <w:pPr>
        <w:suppressAutoHyphens/>
        <w:ind w:firstLine="720"/>
        <w:outlineLvl w:val="0"/>
        <w:rPr>
          <w:rFonts w:ascii="Arial" w:hAnsi="Arial" w:cs="Arial"/>
          <w:sz w:val="22"/>
          <w:szCs w:val="22"/>
        </w:rPr>
      </w:pPr>
    </w:p>
    <w:p w14:paraId="45C11EBF" w14:textId="77777777" w:rsidR="000B5F07" w:rsidRDefault="000B5F07" w:rsidP="00BA42B6">
      <w:pPr>
        <w:suppressAutoHyphens/>
        <w:ind w:firstLine="720"/>
        <w:outlineLvl w:val="0"/>
        <w:rPr>
          <w:rFonts w:ascii="Arial" w:hAnsi="Arial" w:cs="Arial"/>
          <w:sz w:val="22"/>
          <w:szCs w:val="22"/>
        </w:rPr>
      </w:pPr>
    </w:p>
    <w:p w14:paraId="58568319" w14:textId="77777777" w:rsidR="000B5F07" w:rsidRDefault="000B5F07" w:rsidP="00BA42B6">
      <w:pPr>
        <w:suppressAutoHyphens/>
        <w:ind w:firstLine="720"/>
        <w:outlineLvl w:val="0"/>
        <w:rPr>
          <w:rFonts w:ascii="Arial" w:hAnsi="Arial" w:cs="Arial"/>
          <w:sz w:val="22"/>
          <w:szCs w:val="22"/>
        </w:rPr>
      </w:pPr>
    </w:p>
    <w:p w14:paraId="609049B4" w14:textId="77777777" w:rsidR="000B5F07" w:rsidRDefault="000B5F07" w:rsidP="00BA42B6">
      <w:pPr>
        <w:suppressAutoHyphens/>
        <w:ind w:firstLine="720"/>
        <w:outlineLvl w:val="0"/>
        <w:rPr>
          <w:rFonts w:ascii="Arial" w:hAnsi="Arial" w:cs="Arial"/>
          <w:sz w:val="22"/>
          <w:szCs w:val="22"/>
        </w:rPr>
      </w:pPr>
    </w:p>
    <w:p w14:paraId="32C261F0" w14:textId="77777777" w:rsidR="000B5F07" w:rsidRDefault="000B5F07" w:rsidP="00BA42B6">
      <w:pPr>
        <w:suppressAutoHyphens/>
        <w:ind w:firstLine="720"/>
        <w:outlineLvl w:val="0"/>
        <w:rPr>
          <w:rFonts w:ascii="Arial" w:hAnsi="Arial" w:cs="Arial"/>
          <w:sz w:val="22"/>
          <w:szCs w:val="22"/>
        </w:rPr>
      </w:pPr>
    </w:p>
    <w:p w14:paraId="769D8D9E" w14:textId="77777777" w:rsidR="000B5F07" w:rsidRDefault="000B5F07" w:rsidP="00BA42B6">
      <w:pPr>
        <w:suppressAutoHyphens/>
        <w:ind w:firstLine="720"/>
        <w:outlineLvl w:val="0"/>
        <w:rPr>
          <w:rFonts w:ascii="Arial" w:hAnsi="Arial" w:cs="Arial"/>
          <w:sz w:val="22"/>
          <w:szCs w:val="22"/>
        </w:rPr>
      </w:pPr>
    </w:p>
    <w:p w14:paraId="0C1FF415" w14:textId="77777777" w:rsidR="000B5F07" w:rsidRDefault="000B5F07" w:rsidP="00BA42B6">
      <w:pPr>
        <w:suppressAutoHyphens/>
        <w:ind w:firstLine="720"/>
        <w:outlineLvl w:val="0"/>
        <w:rPr>
          <w:rFonts w:ascii="Arial" w:hAnsi="Arial" w:cs="Arial"/>
          <w:sz w:val="22"/>
          <w:szCs w:val="22"/>
        </w:rPr>
      </w:pPr>
    </w:p>
    <w:p w14:paraId="71FB69B6" w14:textId="77777777" w:rsidR="000B5F07" w:rsidRDefault="000B5F07" w:rsidP="00BA42B6">
      <w:pPr>
        <w:suppressAutoHyphens/>
        <w:ind w:firstLine="720"/>
        <w:outlineLvl w:val="0"/>
        <w:rPr>
          <w:rFonts w:ascii="Arial" w:hAnsi="Arial" w:cs="Arial"/>
          <w:sz w:val="22"/>
          <w:szCs w:val="22"/>
        </w:rPr>
      </w:pPr>
    </w:p>
    <w:p w14:paraId="6328F00E" w14:textId="77777777" w:rsidR="000B5F07" w:rsidRDefault="000B5F07" w:rsidP="00BA42B6">
      <w:pPr>
        <w:suppressAutoHyphens/>
        <w:ind w:firstLine="720"/>
        <w:outlineLvl w:val="0"/>
        <w:rPr>
          <w:rFonts w:ascii="Arial" w:hAnsi="Arial" w:cs="Arial"/>
          <w:sz w:val="22"/>
          <w:szCs w:val="22"/>
        </w:rPr>
      </w:pPr>
    </w:p>
    <w:p w14:paraId="51341257" w14:textId="77777777" w:rsidR="000B5F07" w:rsidRDefault="000B5F07" w:rsidP="00BA42B6">
      <w:pPr>
        <w:suppressAutoHyphens/>
        <w:ind w:firstLine="720"/>
        <w:outlineLvl w:val="0"/>
        <w:rPr>
          <w:rFonts w:ascii="Arial" w:hAnsi="Arial" w:cs="Arial"/>
          <w:sz w:val="22"/>
          <w:szCs w:val="22"/>
        </w:rPr>
      </w:pPr>
    </w:p>
    <w:p w14:paraId="695CFE89" w14:textId="77777777" w:rsidR="00392A62" w:rsidRDefault="00392A62" w:rsidP="00584E34">
      <w:pPr>
        <w:jc w:val="center"/>
        <w:rPr>
          <w:rFonts w:ascii="Arial" w:hAnsi="Arial" w:cs="Arial"/>
          <w:b/>
          <w:sz w:val="22"/>
          <w:szCs w:val="22"/>
        </w:rPr>
      </w:pPr>
    </w:p>
    <w:p w14:paraId="50E5BE4E" w14:textId="77777777" w:rsidR="00392A62" w:rsidRDefault="00392A62" w:rsidP="00584E34">
      <w:pPr>
        <w:jc w:val="center"/>
        <w:rPr>
          <w:rFonts w:ascii="Arial" w:hAnsi="Arial" w:cs="Arial"/>
          <w:b/>
          <w:sz w:val="22"/>
          <w:szCs w:val="22"/>
        </w:rPr>
      </w:pPr>
    </w:p>
    <w:p w14:paraId="7C52924F" w14:textId="77777777" w:rsidR="00392A62" w:rsidRDefault="00392A62" w:rsidP="00584E34">
      <w:pPr>
        <w:jc w:val="center"/>
        <w:rPr>
          <w:rFonts w:ascii="Arial" w:hAnsi="Arial" w:cs="Arial"/>
          <w:b/>
          <w:sz w:val="22"/>
          <w:szCs w:val="22"/>
        </w:rPr>
      </w:pPr>
    </w:p>
    <w:p w14:paraId="214D6A0D" w14:textId="77777777" w:rsidR="00392A62" w:rsidRDefault="00392A62" w:rsidP="00584E34">
      <w:pPr>
        <w:jc w:val="center"/>
        <w:rPr>
          <w:rFonts w:ascii="Arial" w:hAnsi="Arial" w:cs="Arial"/>
          <w:b/>
          <w:sz w:val="22"/>
          <w:szCs w:val="22"/>
        </w:rPr>
      </w:pPr>
    </w:p>
    <w:p w14:paraId="7F9098A2" w14:textId="77777777" w:rsidR="00392A62" w:rsidRDefault="00392A62" w:rsidP="00584E34">
      <w:pPr>
        <w:jc w:val="center"/>
        <w:rPr>
          <w:rFonts w:ascii="Arial" w:hAnsi="Arial" w:cs="Arial"/>
          <w:b/>
          <w:sz w:val="22"/>
          <w:szCs w:val="22"/>
        </w:rPr>
      </w:pPr>
    </w:p>
    <w:p w14:paraId="53025550" w14:textId="77777777" w:rsidR="00392A62" w:rsidRDefault="00392A62" w:rsidP="00584E34">
      <w:pPr>
        <w:jc w:val="center"/>
        <w:rPr>
          <w:rFonts w:ascii="Arial" w:hAnsi="Arial" w:cs="Arial"/>
          <w:b/>
          <w:sz w:val="22"/>
          <w:szCs w:val="22"/>
        </w:rPr>
      </w:pPr>
    </w:p>
    <w:p w14:paraId="777FDD32" w14:textId="77777777" w:rsidR="00392A62" w:rsidRDefault="00392A62" w:rsidP="00584E34">
      <w:pPr>
        <w:jc w:val="center"/>
        <w:rPr>
          <w:rFonts w:ascii="Arial" w:hAnsi="Arial" w:cs="Arial"/>
          <w:b/>
          <w:sz w:val="22"/>
          <w:szCs w:val="22"/>
        </w:rPr>
      </w:pPr>
    </w:p>
    <w:p w14:paraId="14AF4249" w14:textId="77777777" w:rsidR="00392A62" w:rsidRPr="00543D68" w:rsidRDefault="00392A62" w:rsidP="00584E34">
      <w:pPr>
        <w:jc w:val="center"/>
        <w:rPr>
          <w:rFonts w:ascii="Verdana" w:hAnsi="Verdana" w:cs="Arial"/>
          <w:b/>
          <w:sz w:val="22"/>
          <w:szCs w:val="22"/>
        </w:rPr>
      </w:pPr>
    </w:p>
    <w:p w14:paraId="56B175E4" w14:textId="0B4027E5" w:rsidR="00392A62" w:rsidRPr="00543D68" w:rsidRDefault="00392A62" w:rsidP="00584E34">
      <w:pPr>
        <w:jc w:val="center"/>
        <w:rPr>
          <w:rFonts w:ascii="Verdana" w:hAnsi="Verdana" w:cs="Arial"/>
          <w:b/>
          <w:sz w:val="22"/>
          <w:szCs w:val="22"/>
        </w:rPr>
      </w:pPr>
      <w:r w:rsidRPr="00543D68">
        <w:rPr>
          <w:rFonts w:ascii="Verdana" w:hAnsi="Verdana" w:cs="Arial"/>
          <w:b/>
          <w:sz w:val="22"/>
          <w:szCs w:val="22"/>
        </w:rPr>
        <w:t>STATEWIDE BRIDGE INSPECTIONS</w:t>
      </w:r>
    </w:p>
    <w:p w14:paraId="42FC2B1D" w14:textId="228EADE2" w:rsidR="00764625" w:rsidRPr="00543D68" w:rsidRDefault="00764625" w:rsidP="00584E34">
      <w:pPr>
        <w:jc w:val="center"/>
        <w:rPr>
          <w:rFonts w:ascii="Verdana" w:hAnsi="Verdana" w:cs="Arial"/>
          <w:b/>
          <w:sz w:val="22"/>
          <w:szCs w:val="22"/>
        </w:rPr>
      </w:pPr>
      <w:r w:rsidRPr="00543D68">
        <w:rPr>
          <w:rFonts w:ascii="Verdana" w:hAnsi="Verdana" w:cs="Arial"/>
          <w:b/>
          <w:sz w:val="22"/>
          <w:szCs w:val="22"/>
        </w:rPr>
        <w:t xml:space="preserve">REQUEST FOR </w:t>
      </w:r>
      <w:r w:rsidR="00392A62" w:rsidRPr="00543D68">
        <w:rPr>
          <w:rFonts w:ascii="Verdana" w:hAnsi="Verdana" w:cs="Arial"/>
          <w:b/>
          <w:sz w:val="22"/>
          <w:szCs w:val="22"/>
        </w:rPr>
        <w:t xml:space="preserve">STATEMENT OF </w:t>
      </w:r>
      <w:r w:rsidRPr="00543D68">
        <w:rPr>
          <w:rFonts w:ascii="Verdana" w:hAnsi="Verdana" w:cs="Arial"/>
          <w:b/>
          <w:sz w:val="22"/>
          <w:szCs w:val="22"/>
        </w:rPr>
        <w:t>QUALIFICATIONS</w:t>
      </w:r>
    </w:p>
    <w:p w14:paraId="5F0EC6A8" w14:textId="77777777" w:rsidR="00764625" w:rsidRPr="00543D68" w:rsidRDefault="00764625" w:rsidP="00584E34">
      <w:pPr>
        <w:jc w:val="center"/>
        <w:rPr>
          <w:rFonts w:ascii="Verdana" w:hAnsi="Verdana" w:cs="Arial"/>
          <w:b/>
          <w:sz w:val="22"/>
          <w:szCs w:val="22"/>
        </w:rPr>
      </w:pPr>
      <w:r w:rsidRPr="00543D68">
        <w:rPr>
          <w:rFonts w:ascii="Verdana" w:hAnsi="Verdana" w:cs="Arial"/>
          <w:b/>
          <w:sz w:val="22"/>
          <w:szCs w:val="22"/>
        </w:rPr>
        <w:t>AND</w:t>
      </w:r>
    </w:p>
    <w:p w14:paraId="54E8140A" w14:textId="77777777" w:rsidR="00764625" w:rsidRPr="00543D68" w:rsidRDefault="00764625" w:rsidP="00584E34">
      <w:pPr>
        <w:jc w:val="center"/>
        <w:rPr>
          <w:rFonts w:ascii="Verdana" w:hAnsi="Verdana" w:cs="Arial"/>
          <w:b/>
          <w:sz w:val="22"/>
          <w:szCs w:val="22"/>
        </w:rPr>
      </w:pPr>
      <w:r w:rsidRPr="00543D68">
        <w:rPr>
          <w:rFonts w:ascii="Verdana" w:hAnsi="Verdana" w:cs="Arial"/>
          <w:b/>
          <w:sz w:val="22"/>
          <w:szCs w:val="22"/>
        </w:rPr>
        <w:t>INSTRUCTIONS</w:t>
      </w:r>
    </w:p>
    <w:p w14:paraId="6655AAE2" w14:textId="77777777" w:rsidR="00764625" w:rsidRPr="00543D68" w:rsidRDefault="00764625" w:rsidP="00584E34">
      <w:pPr>
        <w:jc w:val="center"/>
        <w:rPr>
          <w:rFonts w:ascii="Verdana" w:hAnsi="Verdana" w:cs="Arial"/>
          <w:b/>
          <w:sz w:val="22"/>
          <w:szCs w:val="22"/>
        </w:rPr>
      </w:pPr>
    </w:p>
    <w:p w14:paraId="7F89857A" w14:textId="7B472E38" w:rsidR="00764625" w:rsidRPr="00543D68" w:rsidRDefault="00764625" w:rsidP="007A3825">
      <w:pPr>
        <w:tabs>
          <w:tab w:val="left" w:pos="1890"/>
        </w:tabs>
        <w:ind w:right="763"/>
        <w:jc w:val="both"/>
        <w:rPr>
          <w:rFonts w:ascii="Verdana" w:hAnsi="Verdana" w:cs="Arial"/>
          <w:sz w:val="22"/>
          <w:szCs w:val="22"/>
        </w:rPr>
      </w:pPr>
      <w:r w:rsidRPr="00543D68">
        <w:rPr>
          <w:rFonts w:ascii="Verdana" w:hAnsi="Verdana" w:cs="Arial"/>
          <w:sz w:val="22"/>
          <w:szCs w:val="22"/>
        </w:rPr>
        <w:t>Statements of Qualifications (SOQs) will be received by the Idaho Department of Lands for the Statewide Bridge Inspection Project.</w:t>
      </w:r>
      <w:r w:rsidR="002F51FC" w:rsidRPr="00543D68">
        <w:rPr>
          <w:rFonts w:ascii="Verdana" w:hAnsi="Verdana" w:cs="Arial"/>
          <w:sz w:val="22"/>
          <w:szCs w:val="22"/>
        </w:rPr>
        <w:t xml:space="preserve"> </w:t>
      </w:r>
    </w:p>
    <w:p w14:paraId="59D2904E" w14:textId="77777777" w:rsidR="00764625" w:rsidRPr="00543D68" w:rsidRDefault="00764625" w:rsidP="00041C09">
      <w:pPr>
        <w:tabs>
          <w:tab w:val="left" w:pos="1890"/>
        </w:tabs>
        <w:ind w:right="763"/>
        <w:jc w:val="both"/>
        <w:rPr>
          <w:rFonts w:ascii="Verdana" w:hAnsi="Verdana" w:cs="Arial"/>
          <w:sz w:val="22"/>
          <w:szCs w:val="22"/>
        </w:rPr>
      </w:pPr>
    </w:p>
    <w:p w14:paraId="7DF6EB41" w14:textId="367AEDCB" w:rsidR="00764625" w:rsidRPr="00543D68" w:rsidRDefault="00764625" w:rsidP="00041C09">
      <w:pPr>
        <w:jc w:val="both"/>
        <w:rPr>
          <w:rFonts w:ascii="Verdana" w:hAnsi="Verdana" w:cs="Arial"/>
          <w:sz w:val="22"/>
          <w:szCs w:val="22"/>
          <w:lang w:bidi="en-US"/>
        </w:rPr>
      </w:pPr>
      <w:r w:rsidRPr="00543D68">
        <w:rPr>
          <w:rFonts w:ascii="Verdana" w:hAnsi="Verdana" w:cs="Arial"/>
          <w:sz w:val="22"/>
          <w:szCs w:val="22"/>
          <w:lang w:bidi="en-US"/>
        </w:rPr>
        <w:t>The Idaho Department of Lands (IDL) is seeking qualified bridge inspection firms (“Firm”) to submit Qualifications demonstrating the ability to provide inspection services to the IDL for purposes related to the Idaho State Endowment Trust Lands (“the Endowment”). Firms are expected to have the expertise necessary to perform the duties described herein. The purpose of this RFSOQ is to identify inspection services to complete the work in accordance with the scope of work and all other contractual requirements.</w:t>
      </w:r>
    </w:p>
    <w:p w14:paraId="46A1352A" w14:textId="77777777" w:rsidR="002F51FC" w:rsidRPr="00543D68" w:rsidRDefault="002F51FC" w:rsidP="00041C09">
      <w:pPr>
        <w:jc w:val="both"/>
        <w:rPr>
          <w:rFonts w:ascii="Verdana" w:hAnsi="Verdana" w:cs="Arial"/>
          <w:sz w:val="22"/>
          <w:szCs w:val="22"/>
          <w:lang w:bidi="en-US"/>
        </w:rPr>
      </w:pPr>
    </w:p>
    <w:p w14:paraId="4B002CB9" w14:textId="08847195" w:rsidR="002F51FC" w:rsidRPr="00543D68" w:rsidRDefault="002F51FC" w:rsidP="00041C09">
      <w:pPr>
        <w:jc w:val="both"/>
        <w:rPr>
          <w:rFonts w:ascii="Verdana" w:hAnsi="Verdana" w:cs="Arial"/>
          <w:sz w:val="22"/>
          <w:szCs w:val="22"/>
          <w:lang w:bidi="en-US"/>
        </w:rPr>
      </w:pPr>
      <w:r w:rsidRPr="00543D68">
        <w:rPr>
          <w:rFonts w:ascii="Verdana" w:hAnsi="Verdana" w:cs="Arial"/>
          <w:sz w:val="22"/>
          <w:szCs w:val="22"/>
          <w:lang w:bidi="en-US"/>
        </w:rPr>
        <w:t xml:space="preserve">Provide your firm’s qualifications using the attached </w:t>
      </w:r>
      <w:r w:rsidRPr="00543D68">
        <w:rPr>
          <w:rFonts w:ascii="Verdana" w:hAnsi="Verdana" w:cs="Arial"/>
          <w:b/>
          <w:bCs/>
          <w:sz w:val="22"/>
          <w:szCs w:val="22"/>
          <w:lang w:bidi="en-US"/>
        </w:rPr>
        <w:t>Statewide Bridge Inspections Questionnaire</w:t>
      </w:r>
      <w:r w:rsidRPr="00543D68">
        <w:rPr>
          <w:rFonts w:ascii="Verdana" w:hAnsi="Verdana" w:cs="Arial"/>
          <w:sz w:val="22"/>
          <w:szCs w:val="22"/>
          <w:lang w:bidi="en-US"/>
        </w:rPr>
        <w:t>.</w:t>
      </w:r>
    </w:p>
    <w:p w14:paraId="04AC248A" w14:textId="77777777" w:rsidR="00764625" w:rsidRPr="00543D68" w:rsidRDefault="00764625" w:rsidP="00041C09">
      <w:pPr>
        <w:jc w:val="both"/>
        <w:rPr>
          <w:rFonts w:ascii="Verdana" w:hAnsi="Verdana" w:cs="Arial"/>
          <w:sz w:val="22"/>
          <w:szCs w:val="22"/>
          <w:lang w:bidi="en-US"/>
        </w:rPr>
      </w:pPr>
    </w:p>
    <w:p w14:paraId="5B02626D" w14:textId="77777777" w:rsidR="00764625" w:rsidRPr="00543D68" w:rsidRDefault="00764625" w:rsidP="00041C09">
      <w:pPr>
        <w:jc w:val="both"/>
        <w:rPr>
          <w:rFonts w:ascii="Verdana" w:hAnsi="Verdana" w:cs="Arial"/>
          <w:sz w:val="22"/>
          <w:szCs w:val="22"/>
        </w:rPr>
      </w:pPr>
      <w:r w:rsidRPr="00543D68">
        <w:rPr>
          <w:rFonts w:ascii="Verdana" w:hAnsi="Verdana" w:cs="Arial"/>
          <w:sz w:val="22"/>
          <w:szCs w:val="22"/>
          <w:lang w:bidi="en-US"/>
        </w:rPr>
        <w:t>NOTE – Your firm must be a registered supplier in LUMA to receive a contract award.</w:t>
      </w:r>
    </w:p>
    <w:p w14:paraId="0586D474" w14:textId="77777777" w:rsidR="00764625" w:rsidRPr="00543D68" w:rsidRDefault="00764625" w:rsidP="00B72DF4">
      <w:pPr>
        <w:jc w:val="center"/>
        <w:rPr>
          <w:rFonts w:ascii="Verdana" w:hAnsi="Verdana" w:cs="Arial"/>
          <w:sz w:val="22"/>
          <w:szCs w:val="22"/>
        </w:rPr>
      </w:pPr>
    </w:p>
    <w:p w14:paraId="20912C5A" w14:textId="77777777" w:rsidR="00764625" w:rsidRPr="00543D68" w:rsidRDefault="00764625" w:rsidP="00B72DF4">
      <w:pPr>
        <w:jc w:val="center"/>
        <w:rPr>
          <w:rFonts w:ascii="Verdana" w:hAnsi="Verdana" w:cs="Arial"/>
          <w:b/>
          <w:sz w:val="22"/>
          <w:szCs w:val="22"/>
        </w:rPr>
      </w:pPr>
      <w:r w:rsidRPr="00543D68">
        <w:rPr>
          <w:rFonts w:ascii="Verdana" w:hAnsi="Verdana" w:cs="Arial"/>
          <w:b/>
          <w:sz w:val="22"/>
          <w:szCs w:val="22"/>
        </w:rPr>
        <w:t>QUESTIONS</w:t>
      </w:r>
    </w:p>
    <w:p w14:paraId="7C5F33BC" w14:textId="77777777" w:rsidR="00764625" w:rsidRPr="00543D68" w:rsidRDefault="00764625" w:rsidP="00B72DF4">
      <w:pPr>
        <w:jc w:val="center"/>
        <w:rPr>
          <w:rFonts w:ascii="Verdana" w:hAnsi="Verdana" w:cs="Arial"/>
          <w:sz w:val="20"/>
        </w:rPr>
      </w:pPr>
    </w:p>
    <w:p w14:paraId="6B50B898" w14:textId="1A8B6DD6" w:rsidR="00764625" w:rsidRPr="00543D68" w:rsidRDefault="00764625" w:rsidP="000B1DF6">
      <w:pPr>
        <w:rPr>
          <w:rFonts w:ascii="Verdana" w:hAnsi="Verdana" w:cs="Arial"/>
          <w:sz w:val="20"/>
          <w:szCs w:val="22"/>
        </w:rPr>
      </w:pPr>
      <w:r w:rsidRPr="00543D68">
        <w:rPr>
          <w:rFonts w:ascii="Verdana" w:hAnsi="Verdana" w:cs="Arial"/>
          <w:sz w:val="20"/>
          <w:szCs w:val="22"/>
        </w:rPr>
        <w:t xml:space="preserve">All questions related to this Invitation to Bid shall be directed to Sherry Leason at </w:t>
      </w:r>
      <w:hyperlink r:id="rId7" w:history="1">
        <w:r w:rsidRPr="00543D68">
          <w:rPr>
            <w:rStyle w:val="Hyperlink"/>
            <w:rFonts w:ascii="Verdana" w:hAnsi="Verdana" w:cs="Arial"/>
            <w:sz w:val="20"/>
            <w:szCs w:val="22"/>
          </w:rPr>
          <w:t>sleason@idl.idaho.gov</w:t>
        </w:r>
      </w:hyperlink>
      <w:r w:rsidRPr="00543D68">
        <w:rPr>
          <w:rFonts w:ascii="Verdana" w:hAnsi="Verdana" w:cs="Arial"/>
          <w:sz w:val="20"/>
          <w:szCs w:val="22"/>
        </w:rPr>
        <w:t xml:space="preserve"> . Inquiries shall be in writing using </w:t>
      </w:r>
      <w:r w:rsidR="00971A4C" w:rsidRPr="00543D68">
        <w:rPr>
          <w:rFonts w:ascii="Verdana" w:hAnsi="Verdana" w:cs="Arial"/>
          <w:sz w:val="20"/>
          <w:szCs w:val="22"/>
        </w:rPr>
        <w:t xml:space="preserve">the attached </w:t>
      </w:r>
      <w:r w:rsidRPr="00543D68">
        <w:rPr>
          <w:rFonts w:ascii="Verdana" w:hAnsi="Verdana" w:cs="Arial"/>
          <w:sz w:val="20"/>
          <w:szCs w:val="22"/>
        </w:rPr>
        <w:t>Bidder Questions</w:t>
      </w:r>
      <w:r w:rsidR="00971A4C" w:rsidRPr="00543D68">
        <w:rPr>
          <w:rFonts w:ascii="Verdana" w:hAnsi="Verdana" w:cs="Arial"/>
          <w:sz w:val="20"/>
          <w:szCs w:val="22"/>
        </w:rPr>
        <w:t xml:space="preserve"> Form.</w:t>
      </w:r>
      <w:r w:rsidRPr="00543D68">
        <w:rPr>
          <w:rFonts w:ascii="Verdana" w:hAnsi="Verdana" w:cs="Arial"/>
          <w:sz w:val="20"/>
          <w:szCs w:val="22"/>
        </w:rPr>
        <w:t xml:space="preserve"> Inquiries shall reference the appropriate </w:t>
      </w:r>
      <w:r w:rsidR="00971A4C" w:rsidRPr="00543D68">
        <w:rPr>
          <w:rFonts w:ascii="Verdana" w:hAnsi="Verdana" w:cs="Arial"/>
          <w:sz w:val="20"/>
          <w:szCs w:val="22"/>
        </w:rPr>
        <w:t>RSOQ</w:t>
      </w:r>
      <w:r w:rsidRPr="00543D68">
        <w:rPr>
          <w:rFonts w:ascii="Verdana" w:hAnsi="Verdana" w:cs="Arial"/>
          <w:sz w:val="20"/>
          <w:szCs w:val="22"/>
        </w:rPr>
        <w:t xml:space="preserve"> page number and section. Verbal questions will not be accepted. The deadline for receiving questions is </w:t>
      </w:r>
      <w:r w:rsidR="005663EA">
        <w:rPr>
          <w:rFonts w:ascii="Verdana" w:hAnsi="Verdana" w:cs="Arial"/>
          <w:b/>
          <w:sz w:val="20"/>
          <w:szCs w:val="22"/>
        </w:rPr>
        <w:t>11:59</w:t>
      </w:r>
      <w:r w:rsidRPr="00543D68">
        <w:rPr>
          <w:rFonts w:ascii="Verdana" w:hAnsi="Verdana" w:cs="Arial"/>
          <w:b/>
          <w:sz w:val="20"/>
          <w:szCs w:val="22"/>
        </w:rPr>
        <w:t xml:space="preserve"> P.M., PT, on May 14, 2026.</w:t>
      </w:r>
      <w:r w:rsidRPr="00543D68">
        <w:rPr>
          <w:rFonts w:ascii="Verdana" w:hAnsi="Verdana" w:cs="Arial"/>
          <w:sz w:val="20"/>
          <w:szCs w:val="22"/>
        </w:rPr>
        <w:t xml:space="preserve">  Only questions answered by written amendment are binding. Oral interpretations have no legal effect. Unofficial communication streams are not binding and at the Contractors own risk.  All correspondence regarding this </w:t>
      </w:r>
      <w:r w:rsidR="00E45C22">
        <w:rPr>
          <w:rFonts w:ascii="Verdana" w:hAnsi="Verdana" w:cs="Arial"/>
          <w:sz w:val="20"/>
          <w:szCs w:val="22"/>
        </w:rPr>
        <w:t>RFSOQ</w:t>
      </w:r>
      <w:r w:rsidRPr="00543D68">
        <w:rPr>
          <w:rFonts w:ascii="Verdana" w:hAnsi="Verdana" w:cs="Arial"/>
          <w:sz w:val="20"/>
          <w:szCs w:val="22"/>
        </w:rPr>
        <w:t xml:space="preserve"> shall be in writing.  In the event that it becomes necessary to revise any part of this </w:t>
      </w:r>
      <w:r w:rsidR="00E45C22">
        <w:rPr>
          <w:rFonts w:ascii="Verdana" w:hAnsi="Verdana" w:cs="Arial"/>
          <w:sz w:val="20"/>
          <w:szCs w:val="22"/>
        </w:rPr>
        <w:t>RFSOQ</w:t>
      </w:r>
      <w:r w:rsidRPr="00543D68">
        <w:rPr>
          <w:rFonts w:ascii="Verdana" w:hAnsi="Verdana" w:cs="Arial"/>
          <w:sz w:val="20"/>
          <w:szCs w:val="22"/>
        </w:rPr>
        <w:t>, amendments will be posted</w:t>
      </w:r>
      <w:r w:rsidR="00006F5D">
        <w:rPr>
          <w:rFonts w:ascii="Verdana" w:hAnsi="Verdana" w:cs="Arial"/>
          <w:sz w:val="20"/>
          <w:szCs w:val="22"/>
        </w:rPr>
        <w:t xml:space="preserve"> on the IDL Website,</w:t>
      </w:r>
      <w:r w:rsidRPr="00543D68">
        <w:rPr>
          <w:rFonts w:ascii="Verdana" w:hAnsi="Verdana" w:cs="Arial"/>
          <w:sz w:val="20"/>
          <w:szCs w:val="22"/>
        </w:rPr>
        <w:t xml:space="preserve"> </w:t>
      </w:r>
      <w:hyperlink r:id="rId8" w:history="1">
        <w:r w:rsidR="00006F5D" w:rsidRPr="00006F5D">
          <w:rPr>
            <w:rFonts w:ascii="Verdana" w:hAnsi="Verdana"/>
            <w:color w:val="0000FF"/>
            <w:u w:val="single"/>
          </w:rPr>
          <w:t>Contracting | Idaho Department of Lands</w:t>
        </w:r>
      </w:hyperlink>
      <w:r w:rsidRPr="00543D68">
        <w:rPr>
          <w:rFonts w:ascii="Verdana" w:hAnsi="Verdana" w:cs="Arial"/>
          <w:sz w:val="20"/>
          <w:szCs w:val="22"/>
        </w:rPr>
        <w:t>.</w:t>
      </w:r>
    </w:p>
    <w:p w14:paraId="12C67E75" w14:textId="77777777" w:rsidR="00764625" w:rsidRPr="00543D68" w:rsidRDefault="00764625" w:rsidP="000B1DF6">
      <w:pPr>
        <w:rPr>
          <w:rFonts w:ascii="Verdana" w:hAnsi="Verdana" w:cs="Arial"/>
          <w:sz w:val="20"/>
          <w:szCs w:val="22"/>
        </w:rPr>
      </w:pPr>
    </w:p>
    <w:p w14:paraId="63EDFCE2" w14:textId="793FA9D3" w:rsidR="00764625" w:rsidRPr="00543D68" w:rsidRDefault="00764625" w:rsidP="000B1DF6">
      <w:pPr>
        <w:rPr>
          <w:rFonts w:ascii="Verdana" w:hAnsi="Verdana" w:cs="Arial"/>
          <w:sz w:val="20"/>
          <w:szCs w:val="22"/>
        </w:rPr>
      </w:pPr>
      <w:r w:rsidRPr="00543D68">
        <w:rPr>
          <w:rFonts w:ascii="Verdana" w:hAnsi="Verdana" w:cs="Arial"/>
          <w:sz w:val="20"/>
          <w:szCs w:val="22"/>
        </w:rPr>
        <w:t xml:space="preserve">Any questions regarding the Contract Terms and Conditions found </w:t>
      </w:r>
      <w:r w:rsidR="00392A62" w:rsidRPr="00543D68">
        <w:rPr>
          <w:rFonts w:ascii="Verdana" w:hAnsi="Verdana" w:cs="Arial"/>
          <w:sz w:val="20"/>
          <w:szCs w:val="22"/>
        </w:rPr>
        <w:t xml:space="preserve">in the </w:t>
      </w:r>
      <w:r w:rsidRPr="00543D68">
        <w:rPr>
          <w:rFonts w:ascii="Verdana" w:hAnsi="Verdana" w:cs="Arial"/>
          <w:sz w:val="20"/>
          <w:szCs w:val="22"/>
        </w:rPr>
        <w:t xml:space="preserve">Draft Contract Document </w:t>
      </w:r>
      <w:r w:rsidR="00392A62" w:rsidRPr="00543D68">
        <w:rPr>
          <w:rFonts w:ascii="Verdana" w:hAnsi="Verdana" w:cs="Arial"/>
          <w:sz w:val="20"/>
          <w:szCs w:val="22"/>
        </w:rPr>
        <w:t xml:space="preserve">beginning </w:t>
      </w:r>
      <w:r w:rsidRPr="00543D68">
        <w:rPr>
          <w:rFonts w:ascii="Verdana" w:hAnsi="Verdana" w:cs="Arial"/>
          <w:sz w:val="20"/>
          <w:szCs w:val="22"/>
        </w:rPr>
        <w:t xml:space="preserve">on page </w:t>
      </w:r>
      <w:r w:rsidR="00392A62" w:rsidRPr="00543D68">
        <w:rPr>
          <w:rFonts w:ascii="Verdana" w:hAnsi="Verdana" w:cs="Arial"/>
          <w:sz w:val="20"/>
          <w:szCs w:val="22"/>
        </w:rPr>
        <w:t>11</w:t>
      </w:r>
      <w:r w:rsidRPr="00543D68">
        <w:rPr>
          <w:rFonts w:ascii="Verdana" w:hAnsi="Verdana" w:cs="Arial"/>
          <w:sz w:val="20"/>
          <w:szCs w:val="22"/>
        </w:rPr>
        <w:t xml:space="preserve"> must also be submitted in writing, using Bidder Questions</w:t>
      </w:r>
      <w:r w:rsidR="00392A62" w:rsidRPr="00543D68">
        <w:rPr>
          <w:rFonts w:ascii="Verdana" w:hAnsi="Verdana" w:cs="Arial"/>
          <w:sz w:val="20"/>
          <w:szCs w:val="22"/>
        </w:rPr>
        <w:t xml:space="preserve"> Form</w:t>
      </w:r>
      <w:r w:rsidRPr="00543D68">
        <w:rPr>
          <w:rFonts w:ascii="Verdana" w:hAnsi="Verdana" w:cs="Arial"/>
          <w:sz w:val="20"/>
          <w:szCs w:val="22"/>
        </w:rPr>
        <w:t xml:space="preserve">, by the deadline identified above.  </w:t>
      </w:r>
      <w:r w:rsidRPr="00543D68">
        <w:rPr>
          <w:rFonts w:ascii="Verdana" w:hAnsi="Verdana" w:cs="Arial"/>
          <w:b/>
          <w:bCs/>
          <w:i/>
          <w:iCs/>
          <w:sz w:val="20"/>
          <w:szCs w:val="22"/>
        </w:rPr>
        <w:t>The State will not consider proposed modifications to these requirements after the date and time set for receiving questions</w:t>
      </w:r>
      <w:r w:rsidRPr="00543D68">
        <w:rPr>
          <w:rFonts w:ascii="Verdana" w:hAnsi="Verdana" w:cs="Arial"/>
          <w:sz w:val="20"/>
          <w:szCs w:val="22"/>
        </w:rPr>
        <w:t>. Questions regarding these requirements must contain the following:</w:t>
      </w:r>
    </w:p>
    <w:p w14:paraId="3C0B54A6" w14:textId="77777777" w:rsidR="00764625" w:rsidRPr="00543D68" w:rsidRDefault="00764625" w:rsidP="000B1DF6">
      <w:pPr>
        <w:rPr>
          <w:rFonts w:ascii="Verdana" w:hAnsi="Verdana" w:cs="Arial"/>
          <w:sz w:val="20"/>
          <w:szCs w:val="22"/>
        </w:rPr>
      </w:pPr>
    </w:p>
    <w:p w14:paraId="19BB4963" w14:textId="77777777" w:rsidR="00764625" w:rsidRPr="00543D68" w:rsidRDefault="00764625" w:rsidP="00764625">
      <w:pPr>
        <w:numPr>
          <w:ilvl w:val="0"/>
          <w:numId w:val="1"/>
        </w:numPr>
        <w:rPr>
          <w:rFonts w:ascii="Verdana" w:hAnsi="Verdana" w:cs="Arial"/>
          <w:sz w:val="20"/>
          <w:szCs w:val="22"/>
        </w:rPr>
      </w:pPr>
      <w:r w:rsidRPr="00543D68">
        <w:rPr>
          <w:rFonts w:ascii="Verdana" w:hAnsi="Verdana" w:cs="Arial"/>
          <w:sz w:val="20"/>
          <w:szCs w:val="22"/>
        </w:rPr>
        <w:t>The rationale for the specific requirement being unacceptable to the party submitting the question (define the deficiency).</w:t>
      </w:r>
    </w:p>
    <w:p w14:paraId="40FB0FB7" w14:textId="77777777" w:rsidR="00764625" w:rsidRPr="00543D68" w:rsidRDefault="00764625" w:rsidP="00764625">
      <w:pPr>
        <w:numPr>
          <w:ilvl w:val="0"/>
          <w:numId w:val="1"/>
        </w:numPr>
        <w:rPr>
          <w:rFonts w:ascii="Verdana" w:hAnsi="Verdana" w:cs="Arial"/>
          <w:sz w:val="20"/>
          <w:szCs w:val="22"/>
        </w:rPr>
      </w:pPr>
      <w:r w:rsidRPr="00543D68">
        <w:rPr>
          <w:rFonts w:ascii="Verdana" w:hAnsi="Verdana" w:cs="Arial"/>
          <w:sz w:val="20"/>
          <w:szCs w:val="22"/>
        </w:rPr>
        <w:t>Recommended verbiage for the State’s consideration that is consistent in content, context, and form with the State’s requirement that is being questioned.</w:t>
      </w:r>
    </w:p>
    <w:p w14:paraId="7A96B485" w14:textId="77777777" w:rsidR="00764625" w:rsidRPr="00543D68" w:rsidRDefault="00764625" w:rsidP="00764625">
      <w:pPr>
        <w:numPr>
          <w:ilvl w:val="0"/>
          <w:numId w:val="1"/>
        </w:numPr>
        <w:rPr>
          <w:rFonts w:ascii="Verdana" w:hAnsi="Verdana" w:cs="Arial"/>
          <w:sz w:val="20"/>
          <w:szCs w:val="22"/>
        </w:rPr>
      </w:pPr>
      <w:r w:rsidRPr="00543D68">
        <w:rPr>
          <w:rFonts w:ascii="Verdana" w:hAnsi="Verdana" w:cs="Arial"/>
          <w:sz w:val="20"/>
          <w:szCs w:val="22"/>
        </w:rPr>
        <w:t>Explanation of how the State’s acceptance of the recommended verbiage is fair and equitable to both the State and to the party submitting the question.</w:t>
      </w:r>
    </w:p>
    <w:p w14:paraId="029858BE" w14:textId="77777777" w:rsidR="00764625" w:rsidRPr="00543D68" w:rsidRDefault="00764625" w:rsidP="000B1DF6">
      <w:pPr>
        <w:rPr>
          <w:rFonts w:ascii="Verdana" w:hAnsi="Verdana" w:cs="Arial"/>
          <w:sz w:val="20"/>
          <w:szCs w:val="22"/>
        </w:rPr>
      </w:pPr>
    </w:p>
    <w:p w14:paraId="29911F68" w14:textId="337771BB" w:rsidR="00764625" w:rsidRPr="00543D68" w:rsidRDefault="00424D2A" w:rsidP="000B1DF6">
      <w:pPr>
        <w:rPr>
          <w:rFonts w:ascii="Verdana" w:hAnsi="Verdana" w:cs="Arial"/>
          <w:b/>
          <w:sz w:val="20"/>
          <w:szCs w:val="22"/>
        </w:rPr>
      </w:pPr>
      <w:r w:rsidRPr="00543D68">
        <w:rPr>
          <w:rFonts w:ascii="Verdana" w:hAnsi="Verdana" w:cs="Arial"/>
          <w:b/>
          <w:sz w:val="20"/>
          <w:szCs w:val="22"/>
        </w:rPr>
        <w:lastRenderedPageBreak/>
        <w:t>Submissions</w:t>
      </w:r>
      <w:r w:rsidR="00764625" w:rsidRPr="00543D68">
        <w:rPr>
          <w:rFonts w:ascii="Verdana" w:hAnsi="Verdana" w:cs="Arial"/>
          <w:b/>
          <w:sz w:val="20"/>
          <w:szCs w:val="22"/>
        </w:rPr>
        <w:t xml:space="preserve"> which </w:t>
      </w:r>
      <w:r w:rsidRPr="00543D68">
        <w:rPr>
          <w:rFonts w:ascii="Verdana" w:hAnsi="Verdana" w:cs="Arial"/>
          <w:b/>
          <w:sz w:val="20"/>
          <w:szCs w:val="22"/>
        </w:rPr>
        <w:t xml:space="preserve">are </w:t>
      </w:r>
      <w:r w:rsidR="00764625" w:rsidRPr="00543D68">
        <w:rPr>
          <w:rFonts w:ascii="Verdana" w:hAnsi="Verdana" w:cs="Arial"/>
          <w:b/>
          <w:sz w:val="20"/>
          <w:szCs w:val="22"/>
        </w:rPr>
        <w:t>condition</w:t>
      </w:r>
      <w:r w:rsidRPr="00543D68">
        <w:rPr>
          <w:rFonts w:ascii="Verdana" w:hAnsi="Verdana" w:cs="Arial"/>
          <w:b/>
          <w:sz w:val="20"/>
          <w:szCs w:val="22"/>
        </w:rPr>
        <w:t xml:space="preserve">ed upon </w:t>
      </w:r>
      <w:r w:rsidR="00764625" w:rsidRPr="00543D68">
        <w:rPr>
          <w:rFonts w:ascii="Verdana" w:hAnsi="Verdana" w:cs="Arial"/>
          <w:b/>
          <w:sz w:val="20"/>
          <w:szCs w:val="22"/>
        </w:rPr>
        <w:t xml:space="preserve">the State accepting other terms and conditions not found in the </w:t>
      </w:r>
      <w:r w:rsidRPr="00543D68">
        <w:rPr>
          <w:rFonts w:ascii="Verdana" w:hAnsi="Verdana" w:cs="Arial"/>
          <w:b/>
          <w:sz w:val="20"/>
          <w:szCs w:val="22"/>
        </w:rPr>
        <w:t>RFSOQ</w:t>
      </w:r>
      <w:r w:rsidR="00764625" w:rsidRPr="00543D68">
        <w:rPr>
          <w:rFonts w:ascii="Verdana" w:hAnsi="Verdana" w:cs="Arial"/>
          <w:b/>
          <w:sz w:val="20"/>
          <w:szCs w:val="22"/>
        </w:rPr>
        <w:t xml:space="preserve">, or which take exception to the State’s terms and conditions, will be found non-responsive, and no further consideration of the </w:t>
      </w:r>
      <w:r w:rsidRPr="00543D68">
        <w:rPr>
          <w:rFonts w:ascii="Verdana" w:hAnsi="Verdana" w:cs="Arial"/>
          <w:b/>
          <w:sz w:val="20"/>
          <w:szCs w:val="22"/>
        </w:rPr>
        <w:t>Submission</w:t>
      </w:r>
      <w:r w:rsidR="00764625" w:rsidRPr="00543D68">
        <w:rPr>
          <w:rFonts w:ascii="Verdana" w:hAnsi="Verdana" w:cs="Arial"/>
          <w:b/>
          <w:sz w:val="20"/>
          <w:szCs w:val="22"/>
        </w:rPr>
        <w:t xml:space="preserve"> will be given.</w:t>
      </w:r>
    </w:p>
    <w:p w14:paraId="0FAEF56A" w14:textId="77777777" w:rsidR="00F87D01" w:rsidRPr="00543D68" w:rsidRDefault="00F87D01" w:rsidP="000B1DF6">
      <w:pPr>
        <w:rPr>
          <w:rFonts w:ascii="Verdana" w:hAnsi="Verdana" w:cs="Arial"/>
          <w:b/>
          <w:sz w:val="20"/>
          <w:szCs w:val="22"/>
        </w:rPr>
      </w:pPr>
    </w:p>
    <w:p w14:paraId="3F6E9CF8" w14:textId="77777777" w:rsidR="00764625" w:rsidRPr="00543D68" w:rsidRDefault="00764625" w:rsidP="00B72DF4">
      <w:pPr>
        <w:jc w:val="center"/>
        <w:rPr>
          <w:rFonts w:ascii="Verdana" w:hAnsi="Verdana" w:cs="Arial"/>
          <w:b/>
          <w:sz w:val="22"/>
          <w:szCs w:val="22"/>
          <w:u w:val="single"/>
        </w:rPr>
      </w:pPr>
    </w:p>
    <w:p w14:paraId="3DCAB25E" w14:textId="77777777" w:rsidR="00051976" w:rsidRPr="00543D68" w:rsidRDefault="00051976" w:rsidP="00B72DF4">
      <w:pPr>
        <w:jc w:val="center"/>
        <w:rPr>
          <w:rFonts w:ascii="Verdana" w:hAnsi="Verdana" w:cs="Arial"/>
          <w:b/>
          <w:sz w:val="22"/>
          <w:szCs w:val="22"/>
          <w:u w:val="single"/>
        </w:rPr>
      </w:pPr>
    </w:p>
    <w:p w14:paraId="1188ABD1" w14:textId="25014BEE" w:rsidR="00764625" w:rsidRPr="00543D68" w:rsidRDefault="00764625" w:rsidP="00B72DF4">
      <w:pPr>
        <w:jc w:val="center"/>
        <w:rPr>
          <w:rFonts w:ascii="Verdana" w:hAnsi="Verdana" w:cs="Arial"/>
          <w:b/>
          <w:sz w:val="22"/>
          <w:szCs w:val="22"/>
          <w:u w:val="single"/>
        </w:rPr>
      </w:pPr>
      <w:r w:rsidRPr="00543D68">
        <w:rPr>
          <w:rFonts w:ascii="Verdana" w:hAnsi="Verdana" w:cs="Arial"/>
          <w:b/>
          <w:sz w:val="22"/>
          <w:szCs w:val="22"/>
          <w:u w:val="single"/>
        </w:rPr>
        <w:t>SOQ DEADLINE AND DELIVERY REQUIREMENTS</w:t>
      </w:r>
    </w:p>
    <w:p w14:paraId="43341C9C" w14:textId="77777777" w:rsidR="00764625" w:rsidRPr="00543D68" w:rsidRDefault="00764625" w:rsidP="00B72DF4">
      <w:pPr>
        <w:rPr>
          <w:rFonts w:ascii="Verdana" w:hAnsi="Verdana" w:cs="Arial"/>
          <w:sz w:val="22"/>
          <w:szCs w:val="22"/>
        </w:rPr>
      </w:pPr>
    </w:p>
    <w:p w14:paraId="413A628A" w14:textId="0E1C2E04" w:rsidR="00764625" w:rsidRPr="00543D68" w:rsidRDefault="00764625" w:rsidP="00B72DF4">
      <w:pPr>
        <w:rPr>
          <w:rFonts w:ascii="Verdana" w:hAnsi="Verdana" w:cs="Arial"/>
          <w:sz w:val="22"/>
          <w:szCs w:val="22"/>
        </w:rPr>
      </w:pPr>
      <w:r w:rsidRPr="00543D68">
        <w:rPr>
          <w:rFonts w:ascii="Verdana" w:hAnsi="Verdana" w:cs="Arial"/>
          <w:sz w:val="22"/>
          <w:szCs w:val="22"/>
        </w:rPr>
        <w:t xml:space="preserve">SOQs must be received and time stamped by the Idaho Department of Lands at either 3284 W. Industrial Loop, Coeur d’Alene, Idaho 83815 or </w:t>
      </w:r>
      <w:hyperlink r:id="rId9" w:history="1">
        <w:r w:rsidRPr="00543D68">
          <w:rPr>
            <w:rStyle w:val="Hyperlink"/>
            <w:rFonts w:ascii="Verdana" w:hAnsi="Verdana" w:cs="Arial"/>
            <w:sz w:val="22"/>
            <w:szCs w:val="22"/>
          </w:rPr>
          <w:t>sleason@idl.idaho.gov</w:t>
        </w:r>
      </w:hyperlink>
      <w:r w:rsidRPr="00543D68">
        <w:rPr>
          <w:rFonts w:ascii="Verdana" w:hAnsi="Verdana" w:cs="Arial"/>
          <w:sz w:val="22"/>
          <w:szCs w:val="22"/>
        </w:rPr>
        <w:t xml:space="preserve"> before 3:00:00 PM PT on </w:t>
      </w:r>
      <w:r w:rsidR="00F87D01" w:rsidRPr="00543D68">
        <w:rPr>
          <w:rFonts w:ascii="Verdana" w:hAnsi="Verdana" w:cs="Arial"/>
          <w:sz w:val="22"/>
          <w:szCs w:val="22"/>
        </w:rPr>
        <w:t>May 28</w:t>
      </w:r>
      <w:r w:rsidRPr="00543D68">
        <w:rPr>
          <w:rFonts w:ascii="Verdana" w:hAnsi="Verdana" w:cs="Arial"/>
          <w:sz w:val="22"/>
          <w:szCs w:val="22"/>
        </w:rPr>
        <w:t>, 2026.  IDL is not responsible for lost or undelivered SOQs or for failure of the USPS or any courier service, nor electronic delivery service, to deliver SOQs to IDL by the RFSOQ closing deadline.  Late SOQs will not be accepted.  Faxed SOQs will not be accepted.  Emailed SOQs less than 20mb total will be accepted (this is IDL’s server limitation for external senders).</w:t>
      </w:r>
    </w:p>
    <w:p w14:paraId="77E3281D" w14:textId="77777777" w:rsidR="00764625" w:rsidRPr="00543D68" w:rsidRDefault="00764625" w:rsidP="0081795A">
      <w:pPr>
        <w:ind w:left="-180" w:right="-180"/>
        <w:rPr>
          <w:rFonts w:ascii="Verdana" w:hAnsi="Verdana" w:cs="Arial"/>
          <w:sz w:val="22"/>
          <w:szCs w:val="22"/>
        </w:rPr>
      </w:pPr>
    </w:p>
    <w:p w14:paraId="6086D486" w14:textId="77777777" w:rsidR="00764625" w:rsidRPr="00543D68" w:rsidRDefault="00764625" w:rsidP="00B72DF4">
      <w:pPr>
        <w:rPr>
          <w:rFonts w:ascii="Verdana" w:hAnsi="Verdana" w:cs="Arial"/>
          <w:sz w:val="22"/>
          <w:szCs w:val="22"/>
        </w:rPr>
      </w:pP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u w:val="single"/>
        </w:rPr>
        <w:t>SOQ Delivery Address</w:t>
      </w:r>
      <w:r w:rsidRPr="00543D68">
        <w:rPr>
          <w:rFonts w:ascii="Verdana" w:hAnsi="Verdana" w:cs="Arial"/>
          <w:sz w:val="22"/>
          <w:szCs w:val="22"/>
        </w:rPr>
        <w:t>:</w:t>
      </w:r>
    </w:p>
    <w:p w14:paraId="2F93F96A" w14:textId="77777777" w:rsidR="00764625" w:rsidRPr="00543D68" w:rsidRDefault="00764625" w:rsidP="00B72DF4">
      <w:pPr>
        <w:rPr>
          <w:rFonts w:ascii="Verdana" w:hAnsi="Verdana" w:cs="Arial"/>
          <w:sz w:val="22"/>
          <w:szCs w:val="22"/>
        </w:rPr>
      </w:pPr>
    </w:p>
    <w:p w14:paraId="5AD41E17" w14:textId="77777777" w:rsidR="00764625" w:rsidRPr="00543D68" w:rsidRDefault="00764625" w:rsidP="00B72DF4">
      <w:pPr>
        <w:rPr>
          <w:rFonts w:ascii="Verdana" w:hAnsi="Verdana" w:cs="Arial"/>
          <w:sz w:val="22"/>
          <w:szCs w:val="22"/>
        </w:rPr>
      </w:pP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t>Idaho Department of Lands</w:t>
      </w:r>
    </w:p>
    <w:p w14:paraId="1693363E" w14:textId="77777777" w:rsidR="00764625" w:rsidRPr="00543D68" w:rsidRDefault="00764625" w:rsidP="00B72DF4">
      <w:pPr>
        <w:rPr>
          <w:rFonts w:ascii="Verdana" w:hAnsi="Verdana" w:cs="Arial"/>
          <w:sz w:val="22"/>
          <w:szCs w:val="22"/>
        </w:rPr>
      </w:pP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t>ATTN:  Sherry Leason, Contracts Officer</w:t>
      </w:r>
    </w:p>
    <w:p w14:paraId="2894B2DB" w14:textId="77777777" w:rsidR="00764625" w:rsidRPr="00543D68" w:rsidRDefault="00764625" w:rsidP="00041C09">
      <w:pPr>
        <w:ind w:left="2160" w:right="763" w:firstLine="720"/>
        <w:rPr>
          <w:rFonts w:ascii="Verdana" w:hAnsi="Verdana" w:cs="Arial"/>
          <w:sz w:val="22"/>
          <w:szCs w:val="22"/>
        </w:rPr>
      </w:pPr>
      <w:r w:rsidRPr="00543D68">
        <w:rPr>
          <w:rFonts w:ascii="Verdana" w:hAnsi="Verdana" w:cs="Arial"/>
          <w:sz w:val="22"/>
          <w:szCs w:val="22"/>
        </w:rPr>
        <w:t>3284 W Industrial Loop</w:t>
      </w:r>
    </w:p>
    <w:p w14:paraId="6B9E363A" w14:textId="77777777" w:rsidR="00764625" w:rsidRPr="00543D68" w:rsidRDefault="00764625" w:rsidP="00041C09">
      <w:pPr>
        <w:ind w:left="2160" w:right="763" w:firstLine="720"/>
        <w:rPr>
          <w:rFonts w:ascii="Verdana" w:hAnsi="Verdana" w:cs="Arial"/>
          <w:sz w:val="22"/>
          <w:szCs w:val="22"/>
        </w:rPr>
      </w:pPr>
      <w:r w:rsidRPr="00543D68">
        <w:rPr>
          <w:rFonts w:ascii="Verdana" w:hAnsi="Verdana" w:cs="Arial"/>
          <w:sz w:val="22"/>
          <w:szCs w:val="22"/>
        </w:rPr>
        <w:t>Coeur d’Alene, Idaho 83815</w:t>
      </w:r>
    </w:p>
    <w:p w14:paraId="2F933187" w14:textId="77777777" w:rsidR="00764625" w:rsidRPr="00543D68" w:rsidRDefault="00764625" w:rsidP="00041C09">
      <w:pPr>
        <w:ind w:left="2160" w:right="763" w:firstLine="720"/>
        <w:rPr>
          <w:rFonts w:ascii="Verdana" w:hAnsi="Verdana" w:cs="Arial"/>
          <w:sz w:val="22"/>
          <w:szCs w:val="22"/>
        </w:rPr>
      </w:pPr>
      <w:r w:rsidRPr="00543D68">
        <w:rPr>
          <w:rFonts w:ascii="Verdana" w:hAnsi="Verdana" w:cs="Arial"/>
          <w:sz w:val="22"/>
          <w:szCs w:val="22"/>
        </w:rPr>
        <w:t xml:space="preserve">                 OR</w:t>
      </w:r>
    </w:p>
    <w:p w14:paraId="3CDFD598" w14:textId="77777777" w:rsidR="00764625" w:rsidRPr="00543D68" w:rsidRDefault="00764625" w:rsidP="00041C09">
      <w:pPr>
        <w:ind w:left="2160" w:right="763" w:firstLine="720"/>
        <w:rPr>
          <w:rFonts w:ascii="Verdana" w:hAnsi="Verdana" w:cs="Arial"/>
          <w:sz w:val="22"/>
          <w:szCs w:val="22"/>
        </w:rPr>
      </w:pPr>
      <w:hyperlink r:id="rId10" w:history="1">
        <w:r w:rsidRPr="00543D68">
          <w:rPr>
            <w:rStyle w:val="Hyperlink"/>
            <w:rFonts w:ascii="Verdana" w:hAnsi="Verdana" w:cs="Arial"/>
            <w:sz w:val="22"/>
            <w:szCs w:val="22"/>
          </w:rPr>
          <w:t>sleason@idl.idaho.gov</w:t>
        </w:r>
      </w:hyperlink>
    </w:p>
    <w:p w14:paraId="721201FB" w14:textId="77777777" w:rsidR="00764625" w:rsidRPr="00543D68" w:rsidRDefault="00764625" w:rsidP="00041C09">
      <w:pPr>
        <w:ind w:left="2160" w:right="763" w:firstLine="720"/>
        <w:rPr>
          <w:rFonts w:ascii="Verdana" w:hAnsi="Verdana" w:cs="Arial"/>
          <w:sz w:val="22"/>
          <w:szCs w:val="22"/>
        </w:rPr>
      </w:pPr>
    </w:p>
    <w:p w14:paraId="37E2EB40" w14:textId="77777777" w:rsidR="00764625" w:rsidRPr="00543D68" w:rsidRDefault="00764625" w:rsidP="00041C09">
      <w:pPr>
        <w:rPr>
          <w:rFonts w:ascii="Verdana" w:hAnsi="Verdana" w:cs="Arial"/>
          <w:sz w:val="22"/>
          <w:szCs w:val="22"/>
        </w:rPr>
      </w:pP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p>
    <w:p w14:paraId="1767D3D7" w14:textId="77777777" w:rsidR="00764625" w:rsidRPr="00543D68" w:rsidRDefault="00764625" w:rsidP="00B72DF4">
      <w:pPr>
        <w:rPr>
          <w:rFonts w:ascii="Verdana" w:hAnsi="Verdana" w:cs="Arial"/>
          <w:sz w:val="22"/>
          <w:szCs w:val="22"/>
        </w:rPr>
      </w:pPr>
      <w:r w:rsidRPr="00543D68">
        <w:rPr>
          <w:rFonts w:ascii="Verdana" w:hAnsi="Verdana" w:cs="Arial"/>
          <w:sz w:val="22"/>
          <w:szCs w:val="22"/>
        </w:rPr>
        <w:t>SOQs mailed in a sealed package and are to be marked in the lower left-hand corner with the following information:</w:t>
      </w:r>
    </w:p>
    <w:p w14:paraId="05368D91" w14:textId="77777777" w:rsidR="00764625" w:rsidRPr="00543D68" w:rsidRDefault="00764625" w:rsidP="00B72DF4">
      <w:pPr>
        <w:rPr>
          <w:rFonts w:ascii="Verdana" w:hAnsi="Verdana" w:cs="Arial"/>
          <w:sz w:val="22"/>
          <w:szCs w:val="22"/>
        </w:rPr>
      </w:pPr>
    </w:p>
    <w:p w14:paraId="18E19878" w14:textId="0A6CAEF2" w:rsidR="00764625" w:rsidRPr="00543D68" w:rsidRDefault="00764625" w:rsidP="00EC0572">
      <w:pPr>
        <w:pBdr>
          <w:top w:val="single" w:sz="4" w:space="1" w:color="auto"/>
          <w:left w:val="single" w:sz="4" w:space="4" w:color="auto"/>
          <w:bottom w:val="single" w:sz="4" w:space="2" w:color="auto"/>
          <w:right w:val="single" w:sz="4" w:space="5" w:color="auto"/>
        </w:pBdr>
        <w:rPr>
          <w:rFonts w:ascii="Verdana" w:hAnsi="Verdana" w:cs="Arial"/>
          <w:sz w:val="22"/>
          <w:szCs w:val="22"/>
        </w:rPr>
      </w:pPr>
      <w:r w:rsidRPr="00543D68">
        <w:rPr>
          <w:rFonts w:ascii="Verdana" w:hAnsi="Verdana" w:cs="Arial"/>
          <w:sz w:val="22"/>
          <w:szCs w:val="22"/>
        </w:rPr>
        <w:t>Statement of Qualifications For:  26-40</w:t>
      </w:r>
      <w:r w:rsidR="00E45C22">
        <w:rPr>
          <w:rFonts w:ascii="Verdana" w:hAnsi="Verdana" w:cs="Arial"/>
          <w:sz w:val="22"/>
          <w:szCs w:val="22"/>
        </w:rPr>
        <w:t>3</w:t>
      </w:r>
      <w:r w:rsidRPr="00543D68">
        <w:rPr>
          <w:rFonts w:ascii="Verdana" w:hAnsi="Verdana" w:cs="Arial"/>
          <w:sz w:val="22"/>
          <w:szCs w:val="22"/>
        </w:rPr>
        <w:t xml:space="preserve"> – STATEWIDE BRIDGE INSPECTIONS</w:t>
      </w:r>
    </w:p>
    <w:p w14:paraId="21A2EE31" w14:textId="2636BDCB" w:rsidR="00764625" w:rsidRPr="00543D68" w:rsidRDefault="00764625" w:rsidP="00EC0572">
      <w:pPr>
        <w:pBdr>
          <w:top w:val="single" w:sz="4" w:space="1" w:color="auto"/>
          <w:left w:val="single" w:sz="4" w:space="4" w:color="auto"/>
          <w:bottom w:val="single" w:sz="4" w:space="2" w:color="auto"/>
          <w:right w:val="single" w:sz="4" w:space="5" w:color="auto"/>
        </w:pBdr>
        <w:rPr>
          <w:rFonts w:ascii="Verdana" w:hAnsi="Verdana" w:cs="Arial"/>
          <w:sz w:val="22"/>
          <w:szCs w:val="22"/>
        </w:rPr>
      </w:pPr>
      <w:r w:rsidRPr="00543D68">
        <w:rPr>
          <w:rFonts w:ascii="Verdana" w:hAnsi="Verdana" w:cs="Arial"/>
          <w:sz w:val="22"/>
          <w:szCs w:val="22"/>
        </w:rPr>
        <w:t>RFSOQ Due Date Before:</w:t>
      </w:r>
      <w:r w:rsidRPr="00543D68">
        <w:rPr>
          <w:rFonts w:ascii="Verdana" w:hAnsi="Verdana" w:cs="Arial"/>
          <w:sz w:val="22"/>
          <w:szCs w:val="22"/>
        </w:rPr>
        <w:tab/>
        <w:t xml:space="preserve">      </w:t>
      </w:r>
      <w:r w:rsidR="00F87D01" w:rsidRPr="00543D68">
        <w:rPr>
          <w:rFonts w:ascii="Verdana" w:hAnsi="Verdana" w:cs="Arial"/>
          <w:sz w:val="22"/>
          <w:szCs w:val="22"/>
        </w:rPr>
        <w:t>5/28</w:t>
      </w:r>
      <w:r w:rsidRPr="00543D68">
        <w:rPr>
          <w:rFonts w:ascii="Verdana" w:hAnsi="Verdana" w:cs="Arial"/>
          <w:sz w:val="22"/>
          <w:szCs w:val="22"/>
        </w:rPr>
        <w:t>/26 at 3:00:00 PM PT</w:t>
      </w:r>
    </w:p>
    <w:p w14:paraId="029882EE" w14:textId="77777777" w:rsidR="00764625" w:rsidRPr="00543D68" w:rsidRDefault="00764625" w:rsidP="00B72DF4">
      <w:pPr>
        <w:rPr>
          <w:rFonts w:ascii="Verdana" w:hAnsi="Verdana" w:cs="Arial"/>
          <w:sz w:val="22"/>
          <w:szCs w:val="22"/>
        </w:rPr>
      </w:pP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r w:rsidRPr="00543D68">
        <w:rPr>
          <w:rFonts w:ascii="Verdana" w:hAnsi="Verdana" w:cs="Arial"/>
          <w:sz w:val="22"/>
          <w:szCs w:val="22"/>
        </w:rPr>
        <w:tab/>
      </w:r>
    </w:p>
    <w:p w14:paraId="2FE38F9F" w14:textId="77777777" w:rsidR="00764625" w:rsidRPr="00543D68" w:rsidRDefault="00764625" w:rsidP="00A44115">
      <w:pPr>
        <w:rPr>
          <w:rFonts w:ascii="Verdana" w:hAnsi="Verdana" w:cs="Arial"/>
          <w:sz w:val="20"/>
          <w:szCs w:val="22"/>
        </w:rPr>
      </w:pPr>
      <w:r w:rsidRPr="00543D68">
        <w:rPr>
          <w:rFonts w:ascii="Verdana" w:hAnsi="Verdana" w:cs="Arial"/>
          <w:sz w:val="20"/>
          <w:szCs w:val="22"/>
        </w:rPr>
        <w:t>Emailed SOQs are to be marked in the subject line with the following information:</w:t>
      </w:r>
    </w:p>
    <w:p w14:paraId="48099237" w14:textId="77777777" w:rsidR="00764625" w:rsidRPr="00543D68" w:rsidRDefault="00764625" w:rsidP="00A44115">
      <w:pPr>
        <w:rPr>
          <w:rFonts w:ascii="Verdana" w:hAnsi="Verdana" w:cs="Arial"/>
          <w:sz w:val="20"/>
          <w:szCs w:val="22"/>
        </w:rPr>
      </w:pPr>
    </w:p>
    <w:p w14:paraId="323B3574" w14:textId="77777777" w:rsidR="00764625" w:rsidRPr="00543D68" w:rsidRDefault="00764625" w:rsidP="00A44115">
      <w:pPr>
        <w:rPr>
          <w:rFonts w:ascii="Verdana" w:hAnsi="Verdana" w:cs="Arial"/>
          <w:sz w:val="20"/>
          <w:szCs w:val="22"/>
        </w:rPr>
      </w:pPr>
    </w:p>
    <w:p w14:paraId="247E6514" w14:textId="77777777" w:rsidR="00764625" w:rsidRPr="00543D68" w:rsidRDefault="00764625" w:rsidP="00A44115">
      <w:pPr>
        <w:rPr>
          <w:rFonts w:ascii="Verdana" w:hAnsi="Verdana" w:cs="Arial"/>
          <w:sz w:val="20"/>
          <w:szCs w:val="22"/>
        </w:rPr>
      </w:pPr>
    </w:p>
    <w:p w14:paraId="1FF8841D" w14:textId="00233271" w:rsidR="00764625" w:rsidRPr="00543D68" w:rsidRDefault="00764625" w:rsidP="00A44115">
      <w:pPr>
        <w:pBdr>
          <w:top w:val="single" w:sz="4" w:space="1" w:color="auto"/>
          <w:left w:val="single" w:sz="4" w:space="4" w:color="auto"/>
          <w:bottom w:val="single" w:sz="4" w:space="2" w:color="auto"/>
          <w:right w:val="single" w:sz="4" w:space="4" w:color="auto"/>
        </w:pBdr>
        <w:rPr>
          <w:rFonts w:ascii="Verdana" w:hAnsi="Verdana" w:cs="Arial"/>
          <w:sz w:val="22"/>
          <w:szCs w:val="22"/>
        </w:rPr>
      </w:pPr>
      <w:r w:rsidRPr="00543D68">
        <w:rPr>
          <w:rFonts w:ascii="Verdana" w:hAnsi="Verdana" w:cs="Arial"/>
          <w:sz w:val="22"/>
          <w:szCs w:val="22"/>
        </w:rPr>
        <w:t>RFSOQ For:</w:t>
      </w:r>
      <w:r w:rsidRPr="00543D68">
        <w:rPr>
          <w:rFonts w:ascii="Verdana" w:hAnsi="Verdana" w:cs="Arial"/>
          <w:sz w:val="22"/>
          <w:szCs w:val="22"/>
        </w:rPr>
        <w:tab/>
        <w:t>26-40</w:t>
      </w:r>
      <w:r w:rsidR="00E45C22">
        <w:rPr>
          <w:rFonts w:ascii="Verdana" w:hAnsi="Verdana" w:cs="Arial"/>
          <w:sz w:val="22"/>
          <w:szCs w:val="22"/>
        </w:rPr>
        <w:t>3</w:t>
      </w:r>
      <w:r w:rsidRPr="00543D68">
        <w:rPr>
          <w:rFonts w:ascii="Verdana" w:hAnsi="Verdana" w:cs="Arial"/>
          <w:sz w:val="22"/>
          <w:szCs w:val="22"/>
        </w:rPr>
        <w:t xml:space="preserve"> – STATEWIDE BRIDGE INSPECTIONS - DUE 3 PM PT on </w:t>
      </w:r>
      <w:r w:rsidR="00F87D01" w:rsidRPr="00543D68">
        <w:rPr>
          <w:rFonts w:ascii="Verdana" w:hAnsi="Verdana" w:cs="Arial"/>
          <w:sz w:val="22"/>
          <w:szCs w:val="22"/>
        </w:rPr>
        <w:t>5/28</w:t>
      </w:r>
      <w:r w:rsidRPr="00543D68">
        <w:rPr>
          <w:rFonts w:ascii="Verdana" w:hAnsi="Verdana" w:cs="Arial"/>
          <w:sz w:val="22"/>
          <w:szCs w:val="22"/>
        </w:rPr>
        <w:t>/26</w:t>
      </w:r>
    </w:p>
    <w:p w14:paraId="1BF109D4" w14:textId="77777777" w:rsidR="00764625" w:rsidRPr="00543D68" w:rsidRDefault="00764625" w:rsidP="003E744A">
      <w:pPr>
        <w:jc w:val="both"/>
        <w:rPr>
          <w:rFonts w:ascii="Verdana" w:hAnsi="Verdana" w:cs="Arial"/>
          <w:sz w:val="22"/>
          <w:szCs w:val="22"/>
        </w:rPr>
      </w:pPr>
    </w:p>
    <w:p w14:paraId="0912D3D3" w14:textId="77777777" w:rsidR="00764625" w:rsidRPr="00543D68" w:rsidRDefault="00764625" w:rsidP="003E744A">
      <w:pPr>
        <w:jc w:val="both"/>
        <w:rPr>
          <w:rFonts w:ascii="Verdana" w:hAnsi="Verdana" w:cs="Arial"/>
          <w:sz w:val="22"/>
          <w:szCs w:val="22"/>
        </w:rPr>
      </w:pPr>
    </w:p>
    <w:p w14:paraId="3254F5E8" w14:textId="77777777" w:rsidR="00764625" w:rsidRPr="00543D68" w:rsidRDefault="00764625" w:rsidP="003E744A">
      <w:pPr>
        <w:jc w:val="both"/>
        <w:rPr>
          <w:rFonts w:ascii="Verdana" w:hAnsi="Verdana" w:cs="Arial"/>
          <w:sz w:val="22"/>
          <w:szCs w:val="22"/>
        </w:rPr>
      </w:pPr>
      <w:r w:rsidRPr="00543D68">
        <w:rPr>
          <w:rFonts w:ascii="Verdana" w:hAnsi="Verdana" w:cs="Arial"/>
          <w:sz w:val="22"/>
          <w:szCs w:val="22"/>
        </w:rPr>
        <w:t>SOQs submitted using “Express/Overnight” services must be shipped in a separate sealed inner package identified as stated above and enclosed inside the “Express/Overnight” shipping package. The submitting firm’s name and return address should appear on the SOQ package.</w:t>
      </w:r>
    </w:p>
    <w:p w14:paraId="7DA81F9E" w14:textId="77777777" w:rsidR="00764625" w:rsidRPr="0019642F" w:rsidRDefault="00764625" w:rsidP="00C423FE">
      <w:pPr>
        <w:pStyle w:val="Heading9"/>
        <w:spacing w:before="39"/>
        <w:ind w:left="3104" w:right="3157" w:firstLine="0"/>
        <w:jc w:val="center"/>
        <w:rPr>
          <w:rFonts w:ascii="Verdana" w:hAnsi="Verdana"/>
        </w:rPr>
      </w:pPr>
      <w:r w:rsidRPr="0019642F">
        <w:rPr>
          <w:rFonts w:ascii="Verdana" w:hAnsi="Verdana"/>
        </w:rPr>
        <w:t>EVALUATION CRITERIA</w:t>
      </w:r>
    </w:p>
    <w:p w14:paraId="35D1ED9B" w14:textId="77777777" w:rsidR="00764625" w:rsidRPr="0019642F" w:rsidRDefault="00764625" w:rsidP="00C423FE">
      <w:pPr>
        <w:pStyle w:val="BodyText"/>
        <w:spacing w:before="8"/>
        <w:rPr>
          <w:rFonts w:ascii="Verdana" w:hAnsi="Verdana"/>
          <w:b/>
          <w:sz w:val="19"/>
        </w:rPr>
      </w:pPr>
    </w:p>
    <w:p w14:paraId="51951ADD" w14:textId="77777777" w:rsidR="00764625" w:rsidRDefault="00764625" w:rsidP="00240A21">
      <w:pPr>
        <w:ind w:left="2700" w:right="2250" w:hanging="90"/>
        <w:jc w:val="center"/>
        <w:rPr>
          <w:rFonts w:ascii="Verdana" w:hAnsi="Verdana"/>
          <w:b/>
        </w:rPr>
      </w:pPr>
      <w:r w:rsidRPr="0019642F">
        <w:rPr>
          <w:rFonts w:ascii="Verdana" w:hAnsi="Verdana"/>
          <w:b/>
        </w:rPr>
        <w:lastRenderedPageBreak/>
        <w:t>Idaho Department of Lands</w:t>
      </w:r>
    </w:p>
    <w:p w14:paraId="60347C08" w14:textId="77777777" w:rsidR="00764625" w:rsidRPr="0019642F" w:rsidRDefault="00764625" w:rsidP="00240A21">
      <w:pPr>
        <w:ind w:left="2700" w:right="2250" w:hanging="90"/>
        <w:jc w:val="center"/>
        <w:rPr>
          <w:rFonts w:ascii="Verdana" w:hAnsi="Verdana"/>
          <w:b/>
        </w:rPr>
      </w:pPr>
      <w:r w:rsidRPr="0019642F">
        <w:rPr>
          <w:rFonts w:ascii="Verdana" w:hAnsi="Verdana"/>
          <w:b/>
        </w:rPr>
        <w:t xml:space="preserve">Statewide </w:t>
      </w:r>
      <w:r>
        <w:rPr>
          <w:rFonts w:ascii="Verdana" w:hAnsi="Verdana"/>
          <w:b/>
        </w:rPr>
        <w:t>Bridge Inspections</w:t>
      </w:r>
      <w:r w:rsidRPr="0019642F">
        <w:rPr>
          <w:rFonts w:ascii="Verdana" w:hAnsi="Verdana"/>
          <w:b/>
        </w:rPr>
        <w:t xml:space="preserve"> </w:t>
      </w:r>
    </w:p>
    <w:p w14:paraId="58872063" w14:textId="4D143F16" w:rsidR="00764625" w:rsidRPr="0019642F" w:rsidRDefault="00971A4C" w:rsidP="00240A21">
      <w:pPr>
        <w:ind w:left="2700" w:right="2250" w:hanging="90"/>
        <w:jc w:val="center"/>
        <w:rPr>
          <w:rFonts w:ascii="Verdana" w:hAnsi="Verdana"/>
          <w:b/>
        </w:rPr>
      </w:pPr>
      <w:r>
        <w:rPr>
          <w:rFonts w:ascii="Verdana" w:hAnsi="Verdana"/>
          <w:b/>
        </w:rPr>
        <w:t>RSOQ</w:t>
      </w:r>
      <w:r w:rsidR="00764625" w:rsidRPr="0019642F">
        <w:rPr>
          <w:rFonts w:ascii="Verdana" w:hAnsi="Verdana"/>
          <w:b/>
        </w:rPr>
        <w:t xml:space="preserve"> </w:t>
      </w:r>
      <w:r w:rsidR="00764625">
        <w:rPr>
          <w:rFonts w:ascii="Verdana" w:hAnsi="Verdana"/>
          <w:b/>
        </w:rPr>
        <w:t>26-40</w:t>
      </w:r>
      <w:r w:rsidR="00C020B3">
        <w:rPr>
          <w:rFonts w:ascii="Verdana" w:hAnsi="Verdana"/>
          <w:b/>
        </w:rPr>
        <w:t>3</w:t>
      </w:r>
    </w:p>
    <w:p w14:paraId="52F25BDE" w14:textId="77777777" w:rsidR="00764625" w:rsidRPr="0019642F" w:rsidRDefault="00764625" w:rsidP="00C423FE">
      <w:pPr>
        <w:pStyle w:val="BodyText"/>
        <w:spacing w:before="8"/>
        <w:rPr>
          <w:rFonts w:ascii="Verdana" w:hAnsi="Verdana"/>
          <w:b/>
          <w:sz w:val="19"/>
        </w:rPr>
      </w:pPr>
    </w:p>
    <w:p w14:paraId="36BB2EB0" w14:textId="77777777" w:rsidR="00764625" w:rsidRPr="0019642F" w:rsidRDefault="00764625" w:rsidP="00C423FE">
      <w:pPr>
        <w:ind w:left="119"/>
        <w:rPr>
          <w:rFonts w:ascii="Verdana" w:hAnsi="Verdana"/>
          <w:b/>
        </w:rPr>
      </w:pPr>
      <w:r w:rsidRPr="0019642F">
        <w:rPr>
          <w:rFonts w:ascii="Verdana" w:hAnsi="Verdana"/>
          <w:b/>
        </w:rPr>
        <w:t>EVALUATION CRITERIA-</w:t>
      </w:r>
    </w:p>
    <w:p w14:paraId="45FAE403" w14:textId="77777777" w:rsidR="00764625" w:rsidRPr="0019642F" w:rsidRDefault="00764625" w:rsidP="00C423FE">
      <w:pPr>
        <w:ind w:left="119"/>
        <w:rPr>
          <w:rFonts w:ascii="Verdana" w:hAnsi="Verdana"/>
          <w:b/>
        </w:rPr>
      </w:pPr>
    </w:p>
    <w:p w14:paraId="4ACE6B30" w14:textId="77777777" w:rsidR="005663EA" w:rsidRPr="0019642F" w:rsidRDefault="005663EA" w:rsidP="005663EA">
      <w:pPr>
        <w:ind w:left="119"/>
        <w:rPr>
          <w:rFonts w:ascii="Verdana" w:hAnsi="Verdana"/>
          <w:bCs/>
        </w:rPr>
      </w:pPr>
      <w:r w:rsidRPr="0019642F">
        <w:rPr>
          <w:rFonts w:ascii="Verdana" w:hAnsi="Verdana"/>
          <w:bCs/>
        </w:rPr>
        <w:t xml:space="preserve">Submittals will be evaluated based on information provided </w:t>
      </w:r>
      <w:r>
        <w:rPr>
          <w:rFonts w:ascii="Verdana" w:hAnsi="Verdana"/>
          <w:bCs/>
        </w:rPr>
        <w:t xml:space="preserve">as </w:t>
      </w:r>
      <w:r w:rsidRPr="0019642F">
        <w:rPr>
          <w:rFonts w:ascii="Verdana" w:hAnsi="Verdana"/>
          <w:bCs/>
        </w:rPr>
        <w:t xml:space="preserve">responses to the </w:t>
      </w:r>
      <w:r>
        <w:rPr>
          <w:rFonts w:ascii="Verdana" w:hAnsi="Verdana"/>
          <w:bCs/>
        </w:rPr>
        <w:t>Statewide Bridge Inspection</w:t>
      </w:r>
      <w:r w:rsidRPr="0019642F">
        <w:rPr>
          <w:rFonts w:ascii="Verdana" w:hAnsi="Verdana"/>
          <w:bCs/>
        </w:rPr>
        <w:t xml:space="preserve"> Questionnaire. </w:t>
      </w:r>
      <w:r w:rsidRPr="0019642F">
        <w:rPr>
          <w:rFonts w:ascii="Verdana" w:hAnsi="Verdana" w:cstheme="minorHAnsi"/>
        </w:rPr>
        <w:t xml:space="preserve">Failure to respond to any evaluated criterion in the Questionnaire may result in a </w:t>
      </w:r>
      <w:r>
        <w:rPr>
          <w:rFonts w:ascii="Verdana" w:hAnsi="Verdana" w:cstheme="minorHAnsi"/>
        </w:rPr>
        <w:t>submittal</w:t>
      </w:r>
      <w:r w:rsidRPr="0019642F">
        <w:rPr>
          <w:rFonts w:ascii="Verdana" w:hAnsi="Verdana" w:cstheme="minorHAnsi"/>
        </w:rPr>
        <w:t xml:space="preserve"> being found non-responsive.</w:t>
      </w:r>
    </w:p>
    <w:p w14:paraId="322ACA49" w14:textId="77777777" w:rsidR="00764625" w:rsidRPr="0019642F" w:rsidRDefault="00764625" w:rsidP="00C423FE">
      <w:pPr>
        <w:pStyle w:val="BodyText"/>
        <w:spacing w:before="161" w:line="276" w:lineRule="auto"/>
        <w:ind w:left="119" w:right="116"/>
        <w:rPr>
          <w:rFonts w:ascii="Verdana" w:hAnsi="Verdana"/>
          <w:b/>
          <w:bCs/>
        </w:rPr>
      </w:pPr>
      <w:r w:rsidRPr="0019642F">
        <w:rPr>
          <w:rFonts w:ascii="Verdana" w:hAnsi="Verdana"/>
          <w:b/>
          <w:bCs/>
        </w:rPr>
        <w:t>TECHNICAL EVALUATION</w:t>
      </w:r>
    </w:p>
    <w:p w14:paraId="2E9F32A7" w14:textId="5618C94B" w:rsidR="00764625" w:rsidRDefault="00764625" w:rsidP="002B488B">
      <w:pPr>
        <w:pStyle w:val="BodyText"/>
        <w:ind w:left="119" w:right="116"/>
        <w:rPr>
          <w:rFonts w:ascii="Verdana" w:hAnsi="Verdana"/>
        </w:rPr>
      </w:pPr>
      <w:r w:rsidRPr="0019642F">
        <w:rPr>
          <w:rFonts w:ascii="Verdana" w:hAnsi="Verdana"/>
        </w:rPr>
        <w:t xml:space="preserve">The technical portion of each submittal will be evaluated and assigned a </w:t>
      </w:r>
      <w:r w:rsidRPr="00181426">
        <w:rPr>
          <w:rFonts w:ascii="Verdana" w:hAnsi="Verdana"/>
        </w:rPr>
        <w:t>raw score</w:t>
      </w:r>
      <w:r w:rsidRPr="0019642F">
        <w:rPr>
          <w:rFonts w:ascii="Verdana" w:hAnsi="Verdana"/>
        </w:rPr>
        <w:t xml:space="preserve"> of possible points (</w:t>
      </w:r>
      <w:r w:rsidR="005663EA">
        <w:rPr>
          <w:rFonts w:ascii="Verdana" w:hAnsi="Verdana"/>
        </w:rPr>
        <w:t>1000</w:t>
      </w:r>
      <w:r w:rsidRPr="0019642F">
        <w:rPr>
          <w:rFonts w:ascii="Verdana" w:hAnsi="Verdana"/>
        </w:rPr>
        <w:t xml:space="preserve">). </w:t>
      </w:r>
      <w:r>
        <w:rPr>
          <w:rFonts w:ascii="Verdana" w:hAnsi="Verdana"/>
        </w:rPr>
        <w:t>The formula used is:</w:t>
      </w:r>
    </w:p>
    <w:p w14:paraId="2C670C3B" w14:textId="77777777" w:rsidR="00764625" w:rsidRDefault="00764625" w:rsidP="002B488B">
      <w:pPr>
        <w:pStyle w:val="BodyText"/>
        <w:ind w:left="119" w:right="116"/>
        <w:rPr>
          <w:rFonts w:ascii="Verdana" w:hAnsi="Verdana"/>
        </w:rPr>
      </w:pPr>
    </w:p>
    <w:p w14:paraId="084D0BED" w14:textId="77777777" w:rsidR="00764625" w:rsidRPr="004D7C8C" w:rsidRDefault="00764625" w:rsidP="002B488B">
      <w:pPr>
        <w:rPr>
          <w:rFonts w:ascii="Aptos" w:eastAsia="Aptos" w:hAnsi="Aptos" w:cs="Aptos"/>
          <w:szCs w:val="24"/>
          <w14:ligatures w14:val="standardContextual"/>
        </w:rPr>
      </w:pPr>
      <w:r>
        <w:rPr>
          <w:rFonts w:ascii="Verdana" w:hAnsi="Verdana"/>
        </w:rPr>
        <w:tab/>
      </w:r>
      <w:r w:rsidRPr="004D7C8C">
        <w:rPr>
          <w:rFonts w:ascii="Aptos" w:eastAsia="Aptos" w:hAnsi="Aptos" w:cs="Aptos"/>
          <w:szCs w:val="24"/>
          <w14:ligatures w14:val="standardContextual"/>
        </w:rPr>
        <w:t>Technical formula (highest number will get all points)</w:t>
      </w:r>
    </w:p>
    <w:p w14:paraId="0ECF4A6F" w14:textId="62B5ED04" w:rsidR="00764625" w:rsidRPr="004D7C8C" w:rsidRDefault="005663EA" w:rsidP="002B488B">
      <w:pPr>
        <w:widowControl/>
        <w:ind w:firstLine="720"/>
        <w:rPr>
          <w:rFonts w:ascii="Aptos" w:eastAsia="Aptos" w:hAnsi="Aptos" w:cs="Aptos"/>
        </w:rPr>
      </w:pPr>
      <w:r>
        <w:rPr>
          <w:rFonts w:ascii="Aptos" w:eastAsia="Aptos" w:hAnsi="Aptos" w:cs="Aptos"/>
          <w:szCs w:val="24"/>
          <w14:ligatures w14:val="standardContextual"/>
        </w:rPr>
        <w:t>1000</w:t>
      </w:r>
      <w:r w:rsidR="00764625" w:rsidRPr="004D7C8C">
        <w:rPr>
          <w:rFonts w:ascii="Aptos" w:eastAsia="Aptos" w:hAnsi="Aptos" w:cs="Aptos"/>
          <w:szCs w:val="24"/>
          <w14:ligatures w14:val="standardContextual"/>
        </w:rPr>
        <w:t xml:space="preserve">       X             </w:t>
      </w:r>
      <w:r w:rsidR="00764625" w:rsidRPr="004D7C8C">
        <w:rPr>
          <w:rFonts w:ascii="Aptos" w:eastAsia="Aptos" w:hAnsi="Aptos" w:cs="Aptos"/>
          <w:szCs w:val="24"/>
          <w:u w:val="single"/>
          <w14:ligatures w14:val="standardContextual"/>
        </w:rPr>
        <w:t>raw score of technical Proposal being evaluated</w:t>
      </w:r>
    </w:p>
    <w:p w14:paraId="416734CE" w14:textId="77777777" w:rsidR="00764625" w:rsidRPr="004D7C8C" w:rsidRDefault="00764625" w:rsidP="002B488B">
      <w:pPr>
        <w:widowControl/>
        <w:ind w:left="2160" w:firstLine="720"/>
        <w:rPr>
          <w:rFonts w:ascii="Aptos" w:eastAsia="Aptos" w:hAnsi="Aptos" w:cs="Aptos"/>
          <w:szCs w:val="24"/>
          <w14:ligatures w14:val="standardContextual"/>
        </w:rPr>
      </w:pPr>
      <w:r w:rsidRPr="004D7C8C">
        <w:rPr>
          <w:rFonts w:ascii="Aptos" w:eastAsia="Aptos" w:hAnsi="Aptos" w:cs="Aptos"/>
          <w:szCs w:val="24"/>
          <w14:ligatures w14:val="standardContextual"/>
        </w:rPr>
        <w:t>highest raw technical score.</w:t>
      </w:r>
    </w:p>
    <w:p w14:paraId="11CAEC71" w14:textId="77777777" w:rsidR="00764625" w:rsidRDefault="00764625" w:rsidP="00C423FE">
      <w:pPr>
        <w:pStyle w:val="BodyText"/>
        <w:spacing w:before="4"/>
        <w:rPr>
          <w:rFonts w:ascii="Verdana" w:hAnsi="Verdana"/>
          <w:sz w:val="16"/>
        </w:rPr>
      </w:pPr>
    </w:p>
    <w:p w14:paraId="30DD58C2" w14:textId="77777777" w:rsidR="00764625" w:rsidRPr="0019642F" w:rsidRDefault="00764625" w:rsidP="00C423FE">
      <w:pPr>
        <w:pStyle w:val="BodyText"/>
        <w:spacing w:before="4"/>
        <w:rPr>
          <w:rFonts w:ascii="Verdana" w:hAnsi="Verdana"/>
          <w:sz w:val="16"/>
        </w:rPr>
      </w:pPr>
    </w:p>
    <w:p w14:paraId="36A2DCAC" w14:textId="77777777" w:rsidR="00764625" w:rsidRPr="0019642F" w:rsidRDefault="00764625" w:rsidP="0019642F">
      <w:pPr>
        <w:tabs>
          <w:tab w:val="left" w:pos="282"/>
        </w:tabs>
        <w:spacing w:line="276" w:lineRule="auto"/>
        <w:ind w:right="1099" w:firstLine="180"/>
        <w:rPr>
          <w:rFonts w:ascii="Verdana" w:hAnsi="Verdana"/>
        </w:rPr>
      </w:pPr>
      <w:r w:rsidRPr="0019642F">
        <w:rPr>
          <w:rFonts w:ascii="Verdana" w:hAnsi="Verdana"/>
        </w:rPr>
        <w:t>Total points possible are as follows:</w:t>
      </w:r>
    </w:p>
    <w:p w14:paraId="20F8964B" w14:textId="77777777" w:rsidR="00764625" w:rsidRPr="0019642F" w:rsidRDefault="00764625" w:rsidP="00C423FE">
      <w:pPr>
        <w:pStyle w:val="BodyText"/>
        <w:spacing w:before="4"/>
        <w:rPr>
          <w:rFonts w:ascii="Verdana" w:hAnsi="Verdana"/>
          <w:sz w:val="16"/>
        </w:rPr>
      </w:pPr>
    </w:p>
    <w:tbl>
      <w:tblPr>
        <w:tblStyle w:val="TableGrid1"/>
        <w:tblW w:w="0" w:type="auto"/>
        <w:tblLook w:val="04A0" w:firstRow="1" w:lastRow="0" w:firstColumn="1" w:lastColumn="0" w:noHBand="0" w:noVBand="1"/>
      </w:tblPr>
      <w:tblGrid>
        <w:gridCol w:w="5149"/>
        <w:gridCol w:w="3769"/>
      </w:tblGrid>
      <w:tr w:rsidR="00764625" w:rsidRPr="004722DF" w14:paraId="6BB77C56" w14:textId="77777777" w:rsidTr="004A380C">
        <w:trPr>
          <w:trHeight w:val="439"/>
        </w:trPr>
        <w:tc>
          <w:tcPr>
            <w:tcW w:w="5149" w:type="dxa"/>
          </w:tcPr>
          <w:p w14:paraId="7BAA6C9F" w14:textId="77777777" w:rsidR="00764625" w:rsidRPr="004722DF" w:rsidRDefault="00764625" w:rsidP="004A380C">
            <w:pPr>
              <w:widowControl/>
              <w:spacing w:after="160" w:line="259" w:lineRule="auto"/>
              <w:rPr>
                <w:rFonts w:ascii="Calibri" w:eastAsia="Calibri" w:hAnsi="Calibri"/>
                <w:b/>
                <w:bCs/>
              </w:rPr>
            </w:pPr>
            <w:r w:rsidRPr="004722DF">
              <w:rPr>
                <w:rFonts w:ascii="Calibri" w:eastAsia="Calibri" w:hAnsi="Calibri"/>
                <w:b/>
                <w:bCs/>
              </w:rPr>
              <w:t>Category</w:t>
            </w:r>
          </w:p>
        </w:tc>
        <w:tc>
          <w:tcPr>
            <w:tcW w:w="3769" w:type="dxa"/>
          </w:tcPr>
          <w:p w14:paraId="54160480" w14:textId="77777777" w:rsidR="00764625" w:rsidRPr="004722DF" w:rsidRDefault="00764625" w:rsidP="004A380C">
            <w:pPr>
              <w:widowControl/>
              <w:spacing w:after="160" w:line="259" w:lineRule="auto"/>
              <w:rPr>
                <w:rFonts w:ascii="Calibri" w:eastAsia="Calibri" w:hAnsi="Calibri"/>
                <w:b/>
                <w:bCs/>
              </w:rPr>
            </w:pPr>
            <w:r w:rsidRPr="004722DF">
              <w:rPr>
                <w:rFonts w:ascii="Calibri" w:eastAsia="Calibri" w:hAnsi="Calibri"/>
                <w:b/>
                <w:bCs/>
              </w:rPr>
              <w:t>Weight (1,000 total)</w:t>
            </w:r>
          </w:p>
        </w:tc>
      </w:tr>
      <w:tr w:rsidR="00764625" w:rsidRPr="004722DF" w14:paraId="59A1611D" w14:textId="77777777" w:rsidTr="004A380C">
        <w:trPr>
          <w:trHeight w:val="439"/>
        </w:trPr>
        <w:tc>
          <w:tcPr>
            <w:tcW w:w="5149" w:type="dxa"/>
          </w:tcPr>
          <w:p w14:paraId="7929E746" w14:textId="77777777" w:rsidR="00764625" w:rsidRPr="004722DF" w:rsidRDefault="00764625" w:rsidP="004A380C">
            <w:pPr>
              <w:widowControl/>
              <w:spacing w:after="160" w:line="259" w:lineRule="auto"/>
              <w:rPr>
                <w:rFonts w:ascii="Calibri" w:eastAsia="Calibri" w:hAnsi="Calibri"/>
              </w:rPr>
            </w:pPr>
            <w:r w:rsidRPr="004722DF">
              <w:rPr>
                <w:rFonts w:ascii="Times New Roman" w:hAnsi="Times New Roman"/>
                <w:szCs w:val="24"/>
              </w:rPr>
              <w:t>Experience and Staff Qualifications</w:t>
            </w:r>
          </w:p>
        </w:tc>
        <w:tc>
          <w:tcPr>
            <w:tcW w:w="3769" w:type="dxa"/>
          </w:tcPr>
          <w:p w14:paraId="579A6855" w14:textId="77777777" w:rsidR="00764625" w:rsidRPr="004722DF" w:rsidRDefault="00764625" w:rsidP="004A380C">
            <w:pPr>
              <w:widowControl/>
              <w:spacing w:after="160" w:line="259" w:lineRule="auto"/>
              <w:rPr>
                <w:rFonts w:ascii="Calibri" w:eastAsia="Calibri" w:hAnsi="Calibri"/>
              </w:rPr>
            </w:pPr>
            <w:r>
              <w:rPr>
                <w:rFonts w:ascii="Calibri" w:eastAsia="Calibri" w:hAnsi="Calibri"/>
              </w:rPr>
              <w:t>550</w:t>
            </w:r>
          </w:p>
        </w:tc>
      </w:tr>
      <w:tr w:rsidR="00764625" w:rsidRPr="004722DF" w14:paraId="4385DBAF" w14:textId="77777777" w:rsidTr="004A380C">
        <w:trPr>
          <w:trHeight w:val="439"/>
        </w:trPr>
        <w:tc>
          <w:tcPr>
            <w:tcW w:w="5149" w:type="dxa"/>
          </w:tcPr>
          <w:p w14:paraId="1F178661" w14:textId="77777777" w:rsidR="00764625" w:rsidRPr="004722DF" w:rsidRDefault="00764625" w:rsidP="004A380C">
            <w:pPr>
              <w:widowControl/>
              <w:spacing w:after="160" w:line="259" w:lineRule="auto"/>
              <w:rPr>
                <w:rFonts w:ascii="Calibri" w:eastAsia="Calibri" w:hAnsi="Calibri"/>
                <w:szCs w:val="24"/>
              </w:rPr>
            </w:pPr>
            <w:r w:rsidRPr="004722DF">
              <w:rPr>
                <w:rFonts w:ascii="Times New Roman" w:hAnsi="Times New Roman"/>
                <w:szCs w:val="24"/>
              </w:rPr>
              <w:t>Inspection Optimization Plan</w:t>
            </w:r>
          </w:p>
        </w:tc>
        <w:tc>
          <w:tcPr>
            <w:tcW w:w="3769" w:type="dxa"/>
          </w:tcPr>
          <w:p w14:paraId="648AFFD8" w14:textId="77777777" w:rsidR="00764625" w:rsidRPr="004722DF" w:rsidRDefault="00764625" w:rsidP="004A380C">
            <w:pPr>
              <w:widowControl/>
              <w:spacing w:after="160" w:line="259" w:lineRule="auto"/>
              <w:rPr>
                <w:rFonts w:ascii="Calibri" w:eastAsia="Calibri" w:hAnsi="Calibri"/>
              </w:rPr>
            </w:pPr>
            <w:r>
              <w:rPr>
                <w:rFonts w:ascii="Calibri" w:eastAsia="Calibri" w:hAnsi="Calibri"/>
              </w:rPr>
              <w:t>350</w:t>
            </w:r>
          </w:p>
        </w:tc>
      </w:tr>
      <w:tr w:rsidR="00764625" w:rsidRPr="004722DF" w14:paraId="41BACD29" w14:textId="77777777" w:rsidTr="004A380C">
        <w:trPr>
          <w:trHeight w:val="458"/>
        </w:trPr>
        <w:tc>
          <w:tcPr>
            <w:tcW w:w="5149" w:type="dxa"/>
          </w:tcPr>
          <w:p w14:paraId="014996BB" w14:textId="6152C901" w:rsidR="00764625" w:rsidRPr="004722DF" w:rsidRDefault="00764625" w:rsidP="004A380C">
            <w:pPr>
              <w:widowControl/>
              <w:spacing w:after="160" w:line="259" w:lineRule="auto"/>
              <w:rPr>
                <w:rFonts w:ascii="Calibri" w:eastAsia="Calibri" w:hAnsi="Calibri"/>
              </w:rPr>
            </w:pPr>
            <w:r w:rsidRPr="004722DF">
              <w:rPr>
                <w:rFonts w:ascii="Times New Roman" w:hAnsi="Times New Roman"/>
                <w:szCs w:val="24"/>
              </w:rPr>
              <w:t>Reporting &amp; Communication (ESRI</w:t>
            </w:r>
            <w:r w:rsidR="00E45C22">
              <w:rPr>
                <w:rFonts w:ascii="Times New Roman" w:hAnsi="Times New Roman"/>
                <w:szCs w:val="24"/>
              </w:rPr>
              <w:t>)</w:t>
            </w:r>
            <w:r w:rsidRPr="004722DF">
              <w:rPr>
                <w:rFonts w:ascii="Times New Roman" w:hAnsi="Times New Roman"/>
                <w:szCs w:val="24"/>
              </w:rPr>
              <w:t xml:space="preserve"> Integration</w:t>
            </w:r>
          </w:p>
        </w:tc>
        <w:tc>
          <w:tcPr>
            <w:tcW w:w="3769" w:type="dxa"/>
          </w:tcPr>
          <w:p w14:paraId="7F28225A" w14:textId="77777777" w:rsidR="00764625" w:rsidRPr="004722DF" w:rsidRDefault="00764625" w:rsidP="004A380C">
            <w:pPr>
              <w:widowControl/>
              <w:spacing w:after="160" w:line="259" w:lineRule="auto"/>
              <w:rPr>
                <w:rFonts w:ascii="Calibri" w:eastAsia="Calibri" w:hAnsi="Calibri"/>
              </w:rPr>
            </w:pPr>
            <w:r>
              <w:rPr>
                <w:rFonts w:ascii="Calibri" w:eastAsia="Calibri" w:hAnsi="Calibri"/>
              </w:rPr>
              <w:t>100</w:t>
            </w:r>
          </w:p>
        </w:tc>
      </w:tr>
    </w:tbl>
    <w:p w14:paraId="365D63A7" w14:textId="77777777" w:rsidR="00764625" w:rsidRPr="0019642F" w:rsidRDefault="00764625" w:rsidP="002B488B">
      <w:pPr>
        <w:rPr>
          <w:rFonts w:ascii="Verdana" w:hAnsi="Verdana"/>
        </w:rPr>
      </w:pPr>
    </w:p>
    <w:p w14:paraId="4680CFD2" w14:textId="77777777" w:rsidR="005663EA" w:rsidRPr="00026AB0" w:rsidRDefault="005663EA" w:rsidP="005663EA">
      <w:pPr>
        <w:rPr>
          <w:rFonts w:ascii="Arial" w:hAnsi="Arial" w:cs="Arial"/>
          <w:b/>
          <w:bCs/>
        </w:rPr>
      </w:pPr>
      <w:r w:rsidRPr="00026AB0">
        <w:rPr>
          <w:rFonts w:ascii="Arial" w:hAnsi="Arial" w:cs="Arial"/>
          <w:b/>
          <w:bCs/>
          <w:u w:val="single"/>
        </w:rPr>
        <w:t>SELECTION PROCESS</w:t>
      </w:r>
    </w:p>
    <w:p w14:paraId="56B17DC9" w14:textId="77777777" w:rsidR="005663EA" w:rsidRPr="00026AB0" w:rsidRDefault="005663EA" w:rsidP="005663EA">
      <w:pPr>
        <w:spacing w:before="216"/>
        <w:jc w:val="both"/>
        <w:rPr>
          <w:rFonts w:ascii="Arial" w:hAnsi="Arial" w:cs="Arial"/>
        </w:rPr>
      </w:pPr>
      <w:r>
        <w:rPr>
          <w:rFonts w:ascii="Arial" w:hAnsi="Arial" w:cs="Arial"/>
        </w:rPr>
        <w:t>SOQ’s</w:t>
      </w:r>
      <w:r w:rsidRPr="00026AB0">
        <w:rPr>
          <w:rFonts w:ascii="Arial" w:hAnsi="Arial" w:cs="Arial"/>
        </w:rPr>
        <w:t xml:space="preserve"> will be </w:t>
      </w:r>
      <w:r>
        <w:rPr>
          <w:rFonts w:ascii="Arial" w:hAnsi="Arial" w:cs="Arial"/>
        </w:rPr>
        <w:t>evaluated</w:t>
      </w:r>
      <w:r w:rsidRPr="00026AB0">
        <w:rPr>
          <w:rFonts w:ascii="Arial" w:hAnsi="Arial" w:cs="Arial"/>
        </w:rPr>
        <w:t xml:space="preserve"> on </w:t>
      </w:r>
      <w:r>
        <w:rPr>
          <w:rFonts w:ascii="Arial" w:hAnsi="Arial" w:cs="Arial"/>
        </w:rPr>
        <w:t>the content provided</w:t>
      </w:r>
      <w:r w:rsidRPr="00026AB0">
        <w:rPr>
          <w:rFonts w:ascii="Arial" w:hAnsi="Arial" w:cs="Arial"/>
        </w:rPr>
        <w:t xml:space="preserve"> and the Idaho Department of Lands may choose to interview several of </w:t>
      </w:r>
      <w:r>
        <w:rPr>
          <w:rFonts w:ascii="Arial" w:hAnsi="Arial" w:cs="Arial"/>
          <w:spacing w:val="-2"/>
        </w:rPr>
        <w:t xml:space="preserve">the </w:t>
      </w:r>
      <w:r w:rsidRPr="00026AB0">
        <w:rPr>
          <w:rFonts w:ascii="Arial" w:hAnsi="Arial" w:cs="Arial"/>
          <w:spacing w:val="-2"/>
        </w:rPr>
        <w:t xml:space="preserve">firms. However, at its discretion, </w:t>
      </w:r>
      <w:r>
        <w:rPr>
          <w:rFonts w:ascii="Arial" w:hAnsi="Arial" w:cs="Arial"/>
          <w:spacing w:val="-2"/>
        </w:rPr>
        <w:t>t</w:t>
      </w:r>
      <w:r w:rsidRPr="00026AB0">
        <w:rPr>
          <w:rFonts w:ascii="Arial" w:hAnsi="Arial" w:cs="Arial"/>
          <w:spacing w:val="-2"/>
        </w:rPr>
        <w:t>he Idaho Department of Lands may dispense with interviews and</w:t>
      </w:r>
      <w:r w:rsidRPr="00026AB0">
        <w:rPr>
          <w:rFonts w:ascii="Arial" w:hAnsi="Arial" w:cs="Arial"/>
        </w:rPr>
        <w:t xml:space="preserve"> select </w:t>
      </w:r>
      <w:r>
        <w:rPr>
          <w:rFonts w:ascii="Arial" w:hAnsi="Arial" w:cs="Arial"/>
        </w:rPr>
        <w:t xml:space="preserve">a </w:t>
      </w:r>
      <w:r w:rsidRPr="00026AB0">
        <w:rPr>
          <w:rFonts w:ascii="Arial" w:hAnsi="Arial" w:cs="Arial"/>
        </w:rPr>
        <w:t>firm to perform the work.</w:t>
      </w:r>
    </w:p>
    <w:p w14:paraId="72336155" w14:textId="77777777" w:rsidR="005663EA" w:rsidRPr="00026AB0" w:rsidRDefault="005663EA" w:rsidP="005663EA">
      <w:pPr>
        <w:spacing w:before="216"/>
        <w:jc w:val="both"/>
        <w:rPr>
          <w:rFonts w:ascii="Arial" w:hAnsi="Arial" w:cs="Arial"/>
        </w:rPr>
      </w:pPr>
      <w:r>
        <w:rPr>
          <w:rFonts w:ascii="Arial" w:hAnsi="Arial" w:cs="Arial"/>
        </w:rPr>
        <w:t xml:space="preserve">The IDL reserves the right to contact </w:t>
      </w:r>
      <w:r w:rsidRPr="008319CE">
        <w:rPr>
          <w:rFonts w:ascii="Arial" w:hAnsi="Arial" w:cs="Arial"/>
        </w:rPr>
        <w:t>references.</w:t>
      </w:r>
    </w:p>
    <w:p w14:paraId="3829E780" w14:textId="77777777" w:rsidR="005663EA" w:rsidRDefault="005663EA" w:rsidP="005663EA">
      <w:pPr>
        <w:spacing w:before="216"/>
        <w:jc w:val="both"/>
        <w:rPr>
          <w:rFonts w:ascii="Arial" w:hAnsi="Arial"/>
          <w:b/>
        </w:rPr>
      </w:pPr>
      <w:r w:rsidRPr="006F715B">
        <w:rPr>
          <w:rFonts w:ascii="Arial" w:hAnsi="Arial" w:cs="Arial"/>
        </w:rPr>
        <w:t>The Idaho Department of Lands will seek to negotiate a contract</w:t>
      </w:r>
      <w:r>
        <w:rPr>
          <w:rFonts w:ascii="Arial" w:hAnsi="Arial" w:cs="Arial"/>
        </w:rPr>
        <w:t xml:space="preserve"> with the highest ranked firm following evaluation</w:t>
      </w:r>
      <w:r w:rsidRPr="006F715B">
        <w:rPr>
          <w:rFonts w:ascii="Arial" w:hAnsi="Arial" w:cs="Arial"/>
        </w:rPr>
        <w:t xml:space="preserve">.  If unable to reach an agreement, IDL will terminate negotiations </w:t>
      </w:r>
      <w:r>
        <w:rPr>
          <w:rFonts w:ascii="Arial" w:hAnsi="Arial" w:cs="Arial"/>
        </w:rPr>
        <w:t xml:space="preserve">with the highest ranked firm, and commence negotiations </w:t>
      </w:r>
      <w:r w:rsidRPr="006F715B">
        <w:rPr>
          <w:rFonts w:ascii="Arial" w:hAnsi="Arial" w:cs="Arial"/>
        </w:rPr>
        <w:t xml:space="preserve"> with the second-ranked firm, and so forth.</w:t>
      </w:r>
    </w:p>
    <w:p w14:paraId="37C4DBA1" w14:textId="77777777" w:rsidR="00764625" w:rsidRDefault="00764625" w:rsidP="003E744A">
      <w:pPr>
        <w:jc w:val="both"/>
        <w:rPr>
          <w:rFonts w:ascii="Arial" w:hAnsi="Arial" w:cs="Arial"/>
          <w:sz w:val="22"/>
          <w:szCs w:val="22"/>
        </w:rPr>
      </w:pPr>
    </w:p>
    <w:p w14:paraId="162A80CA" w14:textId="77777777" w:rsidR="00764625" w:rsidRDefault="00764625" w:rsidP="003E744A">
      <w:pPr>
        <w:jc w:val="both"/>
        <w:rPr>
          <w:rFonts w:ascii="Arial" w:hAnsi="Arial" w:cs="Arial"/>
          <w:sz w:val="22"/>
          <w:szCs w:val="22"/>
        </w:rPr>
      </w:pPr>
    </w:p>
    <w:p w14:paraId="779B7BED" w14:textId="77777777" w:rsidR="00764625" w:rsidRDefault="00764625" w:rsidP="003E744A">
      <w:pPr>
        <w:jc w:val="both"/>
        <w:rPr>
          <w:rFonts w:ascii="Arial" w:hAnsi="Arial" w:cs="Arial"/>
          <w:sz w:val="22"/>
          <w:szCs w:val="22"/>
        </w:rPr>
      </w:pPr>
    </w:p>
    <w:p w14:paraId="22EE3C4B" w14:textId="77777777" w:rsidR="00764625" w:rsidRDefault="00764625" w:rsidP="003E744A">
      <w:pPr>
        <w:jc w:val="both"/>
        <w:rPr>
          <w:rFonts w:ascii="Arial" w:hAnsi="Arial" w:cs="Arial"/>
          <w:sz w:val="22"/>
          <w:szCs w:val="22"/>
        </w:rPr>
      </w:pPr>
    </w:p>
    <w:p w14:paraId="288BD334" w14:textId="77777777" w:rsidR="00764625" w:rsidRDefault="00764625" w:rsidP="003E744A">
      <w:pPr>
        <w:jc w:val="both"/>
        <w:rPr>
          <w:rFonts w:ascii="Arial" w:hAnsi="Arial" w:cs="Arial"/>
          <w:sz w:val="22"/>
          <w:szCs w:val="22"/>
        </w:rPr>
      </w:pPr>
    </w:p>
    <w:p w14:paraId="40826483" w14:textId="77777777" w:rsidR="00764625" w:rsidRPr="00BC5391" w:rsidRDefault="00764625" w:rsidP="00E148FA">
      <w:pPr>
        <w:rPr>
          <w:rFonts w:ascii="Arial" w:hAnsi="Arial" w:cs="Arial"/>
          <w:b/>
          <w:bCs/>
          <w:sz w:val="28"/>
          <w:szCs w:val="28"/>
        </w:rPr>
      </w:pPr>
      <w:r w:rsidRPr="00BC5391">
        <w:rPr>
          <w:rFonts w:ascii="Arial" w:hAnsi="Arial" w:cs="Arial"/>
          <w:b/>
          <w:bCs/>
          <w:sz w:val="28"/>
          <w:szCs w:val="28"/>
        </w:rPr>
        <w:t>GENERAL INFORMATION</w:t>
      </w:r>
    </w:p>
    <w:p w14:paraId="6556D81E" w14:textId="77777777" w:rsidR="00764625" w:rsidRDefault="00764625">
      <w:pPr>
        <w:jc w:val="center"/>
        <w:rPr>
          <w:rFonts w:ascii="Arial" w:hAnsi="Arial" w:cs="Arial"/>
          <w:b/>
          <w:bCs/>
          <w:sz w:val="28"/>
          <w:szCs w:val="28"/>
        </w:rPr>
      </w:pPr>
    </w:p>
    <w:p w14:paraId="4FADF1A1" w14:textId="77777777" w:rsidR="00764625" w:rsidRPr="00026AB0" w:rsidRDefault="00764625" w:rsidP="00265EE5">
      <w:pPr>
        <w:spacing w:before="36"/>
        <w:rPr>
          <w:rFonts w:ascii="Arial" w:hAnsi="Arial" w:cs="Arial"/>
          <w:b/>
          <w:bCs/>
        </w:rPr>
      </w:pPr>
      <w:r w:rsidRPr="00026AB0">
        <w:rPr>
          <w:rFonts w:ascii="Arial" w:hAnsi="Arial" w:cs="Arial"/>
          <w:b/>
          <w:bCs/>
          <w:u w:val="single"/>
        </w:rPr>
        <w:t>INTRODUCTION</w:t>
      </w:r>
    </w:p>
    <w:p w14:paraId="5F1B9B8E" w14:textId="77777777" w:rsidR="00764625" w:rsidRDefault="00764625" w:rsidP="00265EE5">
      <w:pPr>
        <w:rPr>
          <w:rFonts w:ascii="Arial" w:hAnsi="Arial" w:cs="Arial"/>
          <w:spacing w:val="-2"/>
          <w:lang w:bidi="en-US"/>
        </w:rPr>
      </w:pPr>
    </w:p>
    <w:p w14:paraId="412B9045" w14:textId="77777777" w:rsidR="00764625" w:rsidRDefault="00764625" w:rsidP="00E2797B">
      <w:pPr>
        <w:tabs>
          <w:tab w:val="left" w:pos="8550"/>
        </w:tabs>
        <w:jc w:val="both"/>
        <w:rPr>
          <w:rFonts w:ascii="Arial" w:hAnsi="Arial" w:cs="Arial"/>
          <w:spacing w:val="-2"/>
        </w:rPr>
      </w:pPr>
      <w:r w:rsidRPr="00E2797B">
        <w:rPr>
          <w:rFonts w:ascii="Arial" w:hAnsi="Arial" w:cs="Arial"/>
          <w:spacing w:val="-2"/>
        </w:rPr>
        <w:t>IDL</w:t>
      </w:r>
      <w:r w:rsidRPr="00026AB0">
        <w:rPr>
          <w:rFonts w:ascii="Arial" w:hAnsi="Arial" w:cs="Arial"/>
          <w:spacing w:val="-2"/>
        </w:rPr>
        <w:t xml:space="preserve">, </w:t>
      </w:r>
      <w:r w:rsidRPr="009237DD">
        <w:rPr>
          <w:rFonts w:ascii="Arial" w:hAnsi="Arial" w:cs="Arial"/>
          <w:noProof/>
          <w:spacing w:val="-2"/>
        </w:rPr>
        <w:t>in accordance with</w:t>
      </w:r>
      <w:r w:rsidRPr="00026AB0">
        <w:rPr>
          <w:rFonts w:ascii="Arial" w:hAnsi="Arial" w:cs="Arial"/>
          <w:spacing w:val="-2"/>
        </w:rPr>
        <w:t xml:space="preserve"> Idaho Code </w:t>
      </w:r>
      <w:r>
        <w:rPr>
          <w:rFonts w:ascii="Arial" w:hAnsi="Arial" w:cs="Arial"/>
          <w:spacing w:val="-2"/>
        </w:rPr>
        <w:t xml:space="preserve">§ </w:t>
      </w:r>
      <w:r w:rsidRPr="00026AB0">
        <w:rPr>
          <w:rFonts w:ascii="Arial" w:hAnsi="Arial" w:cs="Arial"/>
          <w:spacing w:val="-2"/>
        </w:rPr>
        <w:t>67-2320,</w:t>
      </w:r>
      <w:r>
        <w:rPr>
          <w:rFonts w:ascii="Arial" w:hAnsi="Arial" w:cs="Arial"/>
          <w:spacing w:val="-2"/>
        </w:rPr>
        <w:t xml:space="preserve"> </w:t>
      </w:r>
      <w:r w:rsidRPr="00E2797B">
        <w:rPr>
          <w:rFonts w:ascii="Arial" w:hAnsi="Arial" w:cs="Arial"/>
          <w:spacing w:val="-2"/>
        </w:rPr>
        <w:t xml:space="preserve">is seeking qualified </w:t>
      </w:r>
      <w:r>
        <w:rPr>
          <w:rFonts w:ascii="Arial" w:hAnsi="Arial" w:cs="Arial"/>
          <w:spacing w:val="-2"/>
        </w:rPr>
        <w:t>bridge inspection</w:t>
      </w:r>
      <w:r w:rsidRPr="00E2797B">
        <w:rPr>
          <w:rFonts w:ascii="Arial" w:hAnsi="Arial" w:cs="Arial"/>
          <w:spacing w:val="-2"/>
        </w:rPr>
        <w:t xml:space="preserve"> firms (“Firm”) to submit a Statement of Qualifications (“SOQ”) demonstrating the ability to provide </w:t>
      </w:r>
      <w:r>
        <w:rPr>
          <w:rFonts w:ascii="Arial" w:hAnsi="Arial" w:cs="Arial"/>
          <w:spacing w:val="-2"/>
        </w:rPr>
        <w:t xml:space="preserve">bridge inspection </w:t>
      </w:r>
      <w:r w:rsidRPr="00E2797B">
        <w:rPr>
          <w:rFonts w:ascii="Arial" w:hAnsi="Arial" w:cs="Arial"/>
          <w:spacing w:val="-2"/>
        </w:rPr>
        <w:t xml:space="preserve">services to the IDL </w:t>
      </w:r>
      <w:r>
        <w:rPr>
          <w:rFonts w:ascii="Arial" w:hAnsi="Arial" w:cs="Arial"/>
          <w:spacing w:val="-2"/>
        </w:rPr>
        <w:t xml:space="preserve">for </w:t>
      </w:r>
      <w:r w:rsidRPr="00E2797B">
        <w:rPr>
          <w:rFonts w:ascii="Arial" w:hAnsi="Arial" w:cs="Arial"/>
          <w:spacing w:val="-2"/>
        </w:rPr>
        <w:t xml:space="preserve">purposes related to the Idaho State Endowment Trust Lands (“the Endowment”). Firms are expected to have the expertise necessary to perform the duties described herein. </w:t>
      </w:r>
      <w:r>
        <w:rPr>
          <w:rFonts w:ascii="Arial" w:hAnsi="Arial" w:cs="Arial"/>
          <w:spacing w:val="-2"/>
        </w:rPr>
        <w:t xml:space="preserve">IDL’s primary goal is to provide long-term, sustainable revenue to the groups that directly benefit from the Endowment assets within the state of Idaho. </w:t>
      </w:r>
      <w:r w:rsidRPr="00E2797B">
        <w:rPr>
          <w:rFonts w:ascii="Arial" w:hAnsi="Arial" w:cs="Arial"/>
          <w:spacing w:val="-2"/>
        </w:rPr>
        <w:t xml:space="preserve">The </w:t>
      </w:r>
      <w:r>
        <w:rPr>
          <w:rFonts w:ascii="Arial" w:hAnsi="Arial" w:cs="Arial"/>
          <w:spacing w:val="-2"/>
        </w:rPr>
        <w:t>purpose</w:t>
      </w:r>
      <w:r w:rsidRPr="00E2797B">
        <w:rPr>
          <w:rFonts w:ascii="Arial" w:hAnsi="Arial" w:cs="Arial"/>
          <w:spacing w:val="-2"/>
        </w:rPr>
        <w:t xml:space="preserve"> of this RF</w:t>
      </w:r>
      <w:r>
        <w:rPr>
          <w:rFonts w:ascii="Arial" w:hAnsi="Arial" w:cs="Arial"/>
          <w:spacing w:val="-2"/>
        </w:rPr>
        <w:t>SO</w:t>
      </w:r>
      <w:r w:rsidRPr="00E2797B">
        <w:rPr>
          <w:rFonts w:ascii="Arial" w:hAnsi="Arial" w:cs="Arial"/>
          <w:spacing w:val="-2"/>
        </w:rPr>
        <w:t xml:space="preserve">Q is to </w:t>
      </w:r>
      <w:r>
        <w:rPr>
          <w:rFonts w:ascii="Arial" w:hAnsi="Arial" w:cs="Arial"/>
          <w:spacing w:val="-2"/>
        </w:rPr>
        <w:t>identify a bridge inspection firm to complete the work in accordance with the scope of work and all other contractual requirements.</w:t>
      </w:r>
    </w:p>
    <w:p w14:paraId="3F4A804E" w14:textId="77777777" w:rsidR="00764625" w:rsidRDefault="00764625" w:rsidP="00E2797B">
      <w:pPr>
        <w:tabs>
          <w:tab w:val="left" w:pos="8550"/>
        </w:tabs>
        <w:jc w:val="both"/>
        <w:rPr>
          <w:rFonts w:ascii="Arial" w:hAnsi="Arial" w:cs="Arial"/>
          <w:spacing w:val="-2"/>
        </w:rPr>
      </w:pPr>
      <w:r w:rsidRPr="00E2797B">
        <w:rPr>
          <w:rFonts w:ascii="Arial" w:hAnsi="Arial" w:cs="Arial"/>
          <w:spacing w:val="-2"/>
        </w:rPr>
        <w:t xml:space="preserve">  </w:t>
      </w:r>
    </w:p>
    <w:p w14:paraId="282916FD" w14:textId="77777777" w:rsidR="00764625" w:rsidRPr="008319CE" w:rsidRDefault="00764625" w:rsidP="004A4E93">
      <w:pPr>
        <w:tabs>
          <w:tab w:val="left" w:pos="-1440"/>
        </w:tabs>
        <w:jc w:val="both"/>
        <w:rPr>
          <w:rFonts w:ascii="Arial" w:hAnsi="Arial" w:cs="Arial"/>
          <w:b/>
          <w:bCs/>
          <w:sz w:val="22"/>
          <w:szCs w:val="22"/>
          <w:u w:val="single"/>
        </w:rPr>
      </w:pPr>
      <w:r w:rsidRPr="008319CE">
        <w:rPr>
          <w:rFonts w:ascii="Arial" w:hAnsi="Arial"/>
          <w:b/>
          <w:u w:val="single"/>
        </w:rPr>
        <w:t>PUBLIC RECORDS</w:t>
      </w:r>
    </w:p>
    <w:p w14:paraId="4B63BBE8" w14:textId="77777777" w:rsidR="00764625" w:rsidRPr="00B45DE3" w:rsidRDefault="00764625" w:rsidP="004A4E93">
      <w:pPr>
        <w:suppressAutoHyphens/>
        <w:ind w:hanging="720"/>
        <w:jc w:val="center"/>
        <w:rPr>
          <w:rFonts w:ascii="Arial" w:hAnsi="Arial" w:cs="Arial"/>
          <w:b/>
          <w:color w:val="000000"/>
          <w:sz w:val="22"/>
          <w:szCs w:val="22"/>
          <w:u w:val="single"/>
        </w:rPr>
      </w:pPr>
    </w:p>
    <w:p w14:paraId="4C2C7E82" w14:textId="77777777" w:rsidR="00764625" w:rsidRPr="00FD78C4" w:rsidRDefault="00764625" w:rsidP="004A4E93">
      <w:pPr>
        <w:suppressAutoHyphens/>
        <w:jc w:val="both"/>
        <w:rPr>
          <w:rFonts w:ascii="Arial" w:hAnsi="Arial" w:cs="Arial"/>
          <w:bCs/>
        </w:rPr>
      </w:pPr>
      <w:r w:rsidRPr="00FD78C4">
        <w:rPr>
          <w:rFonts w:ascii="Arial" w:hAnsi="Arial" w:cs="Arial"/>
          <w:bCs/>
        </w:rPr>
        <w:t>Pursuant to Idaho Code Section 74-1</w:t>
      </w:r>
      <w:r>
        <w:rPr>
          <w:rFonts w:ascii="Arial" w:hAnsi="Arial" w:cs="Arial"/>
          <w:bCs/>
        </w:rPr>
        <w:t>27</w:t>
      </w:r>
      <w:r w:rsidRPr="00FD78C4">
        <w:rPr>
          <w:rFonts w:ascii="Arial" w:hAnsi="Arial" w:cs="Arial"/>
          <w:bCs/>
        </w:rPr>
        <w:t>, information or documents received from the Contractor may be open to public inspection and copying unless exempt from disclosure.  The Contractor shall clearly designate individual documents as “exempt” on each page of such documents and shall indicate the basis for such exemption.  IDL will not accept the marking of an entire document as exempt.  In addition, IDL will not accept a legend or statement on one (1) page that all, or substantially all, of the document is exempt from disclosure.  The Contractor shall indemnify and defend IDL against all liability, claims, damages, losses, expenses, actions, attorney fees and suits whatsoever for honoring such a designation or for the Contractor’s failure to designate individual documents as exempt.  The Contractor’s failure to designate as exempt any document or portion of a document that is released by IDL shall constitute a complete waiver of any and all claims for damages caused by any such release.  If IDL receives a request for materials claimed exempt by the Contractor, the Contractor shall provide the legal defense for such claim.</w:t>
      </w:r>
    </w:p>
    <w:p w14:paraId="61FE2926" w14:textId="77777777" w:rsidR="00764625" w:rsidRDefault="00764625" w:rsidP="00265EE5">
      <w:pPr>
        <w:ind w:right="763"/>
        <w:rPr>
          <w:rFonts w:ascii="Arial" w:hAnsi="Arial" w:cs="Arial"/>
          <w:b/>
          <w:bCs/>
          <w:u w:val="single"/>
        </w:rPr>
      </w:pPr>
    </w:p>
    <w:p w14:paraId="6E7D9488" w14:textId="77777777" w:rsidR="00764625" w:rsidRPr="00026AB0" w:rsidRDefault="00764625" w:rsidP="00265EE5">
      <w:pPr>
        <w:ind w:right="763"/>
        <w:rPr>
          <w:rFonts w:ascii="Arial" w:hAnsi="Arial" w:cs="Arial"/>
          <w:b/>
          <w:bCs/>
        </w:rPr>
      </w:pPr>
      <w:r w:rsidRPr="00026AB0">
        <w:rPr>
          <w:rFonts w:ascii="Arial" w:hAnsi="Arial" w:cs="Arial"/>
          <w:b/>
          <w:bCs/>
          <w:u w:val="single"/>
        </w:rPr>
        <w:t>PURPOSE OF PROCEDURE</w:t>
      </w:r>
    </w:p>
    <w:p w14:paraId="62B81DAA" w14:textId="77777777" w:rsidR="00764625" w:rsidRPr="00026AB0" w:rsidRDefault="00764625" w:rsidP="00265EE5">
      <w:pPr>
        <w:spacing w:before="216"/>
        <w:jc w:val="both"/>
        <w:rPr>
          <w:rFonts w:ascii="Arial" w:hAnsi="Arial" w:cs="Arial"/>
        </w:rPr>
      </w:pPr>
      <w:r w:rsidRPr="00026AB0">
        <w:rPr>
          <w:rFonts w:ascii="Arial" w:hAnsi="Arial" w:cs="Arial"/>
          <w:spacing w:val="-2"/>
        </w:rPr>
        <w:t>The Idaho Department of Lands "Qualification Based Selection" (QBS) is to comply with Idaho Code 67-2320. This procedure provides for an</w:t>
      </w:r>
      <w:r w:rsidRPr="00026AB0">
        <w:rPr>
          <w:rFonts w:ascii="Arial" w:hAnsi="Arial" w:cs="Arial"/>
        </w:rPr>
        <w:t xml:space="preserve"> orderly process of:</w:t>
      </w:r>
    </w:p>
    <w:p w14:paraId="4C56F120" w14:textId="77777777" w:rsidR="00764625" w:rsidRPr="00026AB0" w:rsidRDefault="00764625" w:rsidP="00764625">
      <w:pPr>
        <w:numPr>
          <w:ilvl w:val="0"/>
          <w:numId w:val="2"/>
        </w:numPr>
        <w:autoSpaceDE w:val="0"/>
        <w:autoSpaceDN w:val="0"/>
        <w:spacing w:before="216"/>
        <w:ind w:right="763"/>
        <w:rPr>
          <w:rFonts w:ascii="Arial" w:hAnsi="Arial" w:cs="Arial"/>
        </w:rPr>
      </w:pPr>
      <w:r w:rsidRPr="00026AB0">
        <w:rPr>
          <w:rFonts w:ascii="Arial" w:hAnsi="Arial" w:cs="Arial"/>
        </w:rPr>
        <w:t>Solicitation of professional qualifications</w:t>
      </w:r>
    </w:p>
    <w:p w14:paraId="3E6D47D2" w14:textId="77777777" w:rsidR="00764625" w:rsidRPr="00026AB0" w:rsidRDefault="00764625" w:rsidP="00764625">
      <w:pPr>
        <w:numPr>
          <w:ilvl w:val="0"/>
          <w:numId w:val="2"/>
        </w:numPr>
        <w:autoSpaceDE w:val="0"/>
        <w:autoSpaceDN w:val="0"/>
        <w:ind w:right="763"/>
        <w:rPr>
          <w:rFonts w:ascii="Arial" w:hAnsi="Arial" w:cs="Arial"/>
        </w:rPr>
      </w:pPr>
      <w:r w:rsidRPr="00026AB0">
        <w:rPr>
          <w:rFonts w:ascii="Arial" w:hAnsi="Arial" w:cs="Arial"/>
        </w:rPr>
        <w:t>Evaluation and ranking of qualifications</w:t>
      </w:r>
    </w:p>
    <w:p w14:paraId="01690C0C" w14:textId="77777777" w:rsidR="00764625" w:rsidRPr="00026AB0" w:rsidRDefault="00764625" w:rsidP="00764625">
      <w:pPr>
        <w:numPr>
          <w:ilvl w:val="0"/>
          <w:numId w:val="2"/>
        </w:numPr>
        <w:autoSpaceDE w:val="0"/>
        <w:autoSpaceDN w:val="0"/>
        <w:ind w:right="763"/>
        <w:rPr>
          <w:rFonts w:ascii="Arial" w:hAnsi="Arial" w:cs="Arial"/>
        </w:rPr>
      </w:pPr>
      <w:r w:rsidRPr="00026AB0">
        <w:rPr>
          <w:rFonts w:ascii="Arial" w:hAnsi="Arial" w:cs="Arial"/>
        </w:rPr>
        <w:t>Establishment of a ranked list of service providers</w:t>
      </w:r>
    </w:p>
    <w:p w14:paraId="35FFEA26" w14:textId="77777777" w:rsidR="00764625" w:rsidRDefault="00764625" w:rsidP="00764625">
      <w:pPr>
        <w:numPr>
          <w:ilvl w:val="0"/>
          <w:numId w:val="2"/>
        </w:numPr>
        <w:autoSpaceDE w:val="0"/>
        <w:autoSpaceDN w:val="0"/>
        <w:ind w:right="763"/>
        <w:rPr>
          <w:rFonts w:ascii="Arial" w:hAnsi="Arial" w:cs="Arial"/>
        </w:rPr>
      </w:pPr>
      <w:r w:rsidRPr="00026AB0">
        <w:rPr>
          <w:rFonts w:ascii="Arial" w:hAnsi="Arial" w:cs="Arial"/>
        </w:rPr>
        <w:t>Negotiation of scope of services and fees</w:t>
      </w:r>
    </w:p>
    <w:p w14:paraId="35C679B7" w14:textId="77777777" w:rsidR="00764625" w:rsidRPr="00026AB0" w:rsidRDefault="00764625" w:rsidP="00EC3B95">
      <w:pPr>
        <w:autoSpaceDE w:val="0"/>
        <w:autoSpaceDN w:val="0"/>
        <w:ind w:left="360" w:right="763"/>
        <w:rPr>
          <w:rFonts w:ascii="Arial" w:hAnsi="Arial" w:cs="Arial"/>
        </w:rPr>
      </w:pPr>
    </w:p>
    <w:p w14:paraId="1A38327B" w14:textId="77777777" w:rsidR="00764625" w:rsidRPr="00026AB0" w:rsidRDefault="00764625" w:rsidP="00265EE5">
      <w:pPr>
        <w:spacing w:before="180"/>
        <w:ind w:right="763"/>
        <w:rPr>
          <w:rFonts w:ascii="Arial" w:hAnsi="Arial" w:cs="Arial"/>
          <w:b/>
          <w:bCs/>
        </w:rPr>
      </w:pPr>
      <w:r w:rsidRPr="00026AB0">
        <w:rPr>
          <w:rFonts w:ascii="Arial" w:hAnsi="Arial" w:cs="Arial"/>
          <w:b/>
          <w:bCs/>
          <w:u w:val="single"/>
        </w:rPr>
        <w:t>SOLICITATION CYCLE</w:t>
      </w:r>
    </w:p>
    <w:p w14:paraId="78F559B8" w14:textId="77777777" w:rsidR="00764625" w:rsidRDefault="00764625" w:rsidP="00265EE5">
      <w:pPr>
        <w:spacing w:before="216"/>
        <w:jc w:val="both"/>
        <w:rPr>
          <w:rFonts w:ascii="Arial" w:hAnsi="Arial" w:cs="Arial"/>
        </w:rPr>
      </w:pPr>
      <w:r w:rsidRPr="00055879">
        <w:rPr>
          <w:rFonts w:ascii="Arial" w:hAnsi="Arial" w:cs="Arial"/>
          <w:spacing w:val="-2"/>
        </w:rPr>
        <w:t>The</w:t>
      </w:r>
      <w:r w:rsidRPr="00026AB0">
        <w:rPr>
          <w:rFonts w:ascii="Arial" w:hAnsi="Arial" w:cs="Arial"/>
          <w:spacing w:val="-2"/>
        </w:rPr>
        <w:t xml:space="preserve"> Idaho Department of Lands reserves the right to</w:t>
      </w:r>
      <w:r w:rsidRPr="00026AB0">
        <w:rPr>
          <w:rFonts w:ascii="Arial" w:hAnsi="Arial" w:cs="Arial"/>
        </w:rPr>
        <w:t xml:space="preserve"> </w:t>
      </w:r>
      <w:r w:rsidRPr="00FC7C43">
        <w:rPr>
          <w:rFonts w:ascii="Arial" w:hAnsi="Arial" w:cs="Arial"/>
        </w:rPr>
        <w:t xml:space="preserve">award future projects to the </w:t>
      </w:r>
      <w:r>
        <w:rPr>
          <w:rFonts w:ascii="Arial" w:hAnsi="Arial" w:cs="Arial"/>
        </w:rPr>
        <w:t>firms</w:t>
      </w:r>
      <w:r w:rsidRPr="00FC7C43">
        <w:rPr>
          <w:rFonts w:ascii="Arial" w:hAnsi="Arial" w:cs="Arial"/>
        </w:rPr>
        <w:t xml:space="preserve"> selected by this </w:t>
      </w:r>
      <w:r>
        <w:rPr>
          <w:rFonts w:ascii="Arial" w:hAnsi="Arial" w:cs="Arial"/>
        </w:rPr>
        <w:t>RFSOQ</w:t>
      </w:r>
      <w:r w:rsidRPr="00FC7C43">
        <w:rPr>
          <w:rFonts w:ascii="Arial" w:hAnsi="Arial" w:cs="Arial"/>
        </w:rPr>
        <w:t xml:space="preserve">, if deemed to be in the best interest of the Idaho Department of Lands. </w:t>
      </w:r>
      <w:r w:rsidRPr="00026AB0">
        <w:rPr>
          <w:rFonts w:ascii="Arial" w:hAnsi="Arial" w:cs="Arial"/>
          <w:spacing w:val="-2"/>
        </w:rPr>
        <w:t>Ranking of submittals, creation of service provider shortlist and applicant notification of ranking shall be determined within 60 calendar</w:t>
      </w:r>
      <w:r w:rsidRPr="00026AB0">
        <w:rPr>
          <w:rFonts w:ascii="Arial" w:hAnsi="Arial" w:cs="Arial"/>
        </w:rPr>
        <w:t xml:space="preserve"> days of the </w:t>
      </w:r>
      <w:r>
        <w:rPr>
          <w:rFonts w:ascii="Arial" w:hAnsi="Arial" w:cs="Arial"/>
        </w:rPr>
        <w:t>RFSOQ</w:t>
      </w:r>
      <w:r w:rsidRPr="00026AB0">
        <w:rPr>
          <w:rFonts w:ascii="Arial" w:hAnsi="Arial" w:cs="Arial"/>
        </w:rPr>
        <w:t xml:space="preserve"> due date.</w:t>
      </w:r>
    </w:p>
    <w:p w14:paraId="777FDB28" w14:textId="77777777" w:rsidR="00764625" w:rsidRDefault="00764625" w:rsidP="00BD07DA">
      <w:pPr>
        <w:spacing w:before="216"/>
        <w:jc w:val="both"/>
        <w:rPr>
          <w:rFonts w:ascii="Arial" w:hAnsi="Arial" w:cs="Arial"/>
          <w:b/>
          <w:u w:val="single"/>
        </w:rPr>
      </w:pPr>
      <w:r>
        <w:rPr>
          <w:rFonts w:ascii="Arial" w:hAnsi="Arial" w:cs="Arial"/>
          <w:b/>
          <w:u w:val="single"/>
        </w:rPr>
        <w:t>RFSOQ</w:t>
      </w:r>
      <w:r w:rsidRPr="00BD07DA">
        <w:rPr>
          <w:rFonts w:ascii="Arial" w:hAnsi="Arial" w:cs="Arial"/>
          <w:b/>
          <w:u w:val="single"/>
        </w:rPr>
        <w:t xml:space="preserve"> GUIDELINES</w:t>
      </w:r>
    </w:p>
    <w:p w14:paraId="7F077C59" w14:textId="77777777" w:rsidR="00764625" w:rsidRPr="00BD07DA" w:rsidRDefault="00764625" w:rsidP="00EC3B95">
      <w:pPr>
        <w:jc w:val="both"/>
        <w:rPr>
          <w:rFonts w:ascii="Arial" w:hAnsi="Arial" w:cs="Arial"/>
          <w:b/>
          <w:u w:val="single"/>
        </w:rPr>
      </w:pPr>
    </w:p>
    <w:p w14:paraId="5D3A550C" w14:textId="77777777" w:rsidR="00764625" w:rsidRDefault="00764625" w:rsidP="00EC3B95">
      <w:pPr>
        <w:autoSpaceDE w:val="0"/>
        <w:autoSpaceDN w:val="0"/>
        <w:ind w:left="360"/>
        <w:jc w:val="both"/>
        <w:rPr>
          <w:rFonts w:ascii="Arial" w:hAnsi="Arial" w:cs="Arial"/>
        </w:rPr>
      </w:pPr>
      <w:r w:rsidRPr="00BD07DA">
        <w:rPr>
          <w:rFonts w:ascii="Arial" w:hAnsi="Arial" w:cs="Arial"/>
        </w:rPr>
        <w:t>1.</w:t>
      </w:r>
      <w:r w:rsidRPr="00BD07DA">
        <w:rPr>
          <w:rFonts w:ascii="Arial" w:hAnsi="Arial" w:cs="Arial"/>
        </w:rPr>
        <w:tab/>
        <w:t xml:space="preserve">The IDL will not be liable for any costs incurred in the preparation and production of a SOQ, or </w:t>
      </w:r>
    </w:p>
    <w:p w14:paraId="21DD8ACC" w14:textId="77777777" w:rsidR="00764625" w:rsidRPr="00BD07DA" w:rsidRDefault="00764625" w:rsidP="00EC3B95">
      <w:pPr>
        <w:autoSpaceDE w:val="0"/>
        <w:autoSpaceDN w:val="0"/>
        <w:ind w:left="360" w:firstLine="360"/>
        <w:jc w:val="both"/>
        <w:rPr>
          <w:rFonts w:ascii="Arial" w:hAnsi="Arial" w:cs="Arial"/>
        </w:rPr>
      </w:pPr>
      <w:r w:rsidRPr="00BD07DA">
        <w:rPr>
          <w:rFonts w:ascii="Arial" w:hAnsi="Arial" w:cs="Arial"/>
        </w:rPr>
        <w:t>any work performed prior to the execution of a contract.</w:t>
      </w:r>
    </w:p>
    <w:p w14:paraId="4B227AFE" w14:textId="77777777" w:rsidR="00764625" w:rsidRPr="00BD07DA" w:rsidRDefault="00764625" w:rsidP="00EC3B95">
      <w:pPr>
        <w:autoSpaceDE w:val="0"/>
        <w:autoSpaceDN w:val="0"/>
        <w:ind w:left="360"/>
        <w:jc w:val="both"/>
        <w:rPr>
          <w:rFonts w:ascii="Arial" w:hAnsi="Arial" w:cs="Arial"/>
        </w:rPr>
      </w:pPr>
      <w:r w:rsidRPr="00BD07DA">
        <w:rPr>
          <w:rFonts w:ascii="Arial" w:hAnsi="Arial" w:cs="Arial"/>
        </w:rPr>
        <w:t>2.</w:t>
      </w:r>
      <w:r w:rsidRPr="00BD07DA">
        <w:rPr>
          <w:rFonts w:ascii="Arial" w:hAnsi="Arial" w:cs="Arial"/>
        </w:rPr>
        <w:tab/>
        <w:t>All SOQs and other materials will become the property of the IDL.</w:t>
      </w:r>
    </w:p>
    <w:p w14:paraId="04D535AC" w14:textId="77777777" w:rsidR="00764625" w:rsidRDefault="00764625" w:rsidP="00EC3B95">
      <w:pPr>
        <w:autoSpaceDE w:val="0"/>
        <w:autoSpaceDN w:val="0"/>
        <w:ind w:left="360"/>
        <w:jc w:val="both"/>
        <w:rPr>
          <w:rFonts w:ascii="Arial" w:hAnsi="Arial" w:cs="Arial"/>
        </w:rPr>
      </w:pPr>
      <w:r w:rsidRPr="00BD07DA">
        <w:rPr>
          <w:rFonts w:ascii="Arial" w:hAnsi="Arial" w:cs="Arial"/>
        </w:rPr>
        <w:t>3.</w:t>
      </w:r>
      <w:r w:rsidRPr="00BD07DA">
        <w:rPr>
          <w:rFonts w:ascii="Arial" w:hAnsi="Arial" w:cs="Arial"/>
        </w:rPr>
        <w:tab/>
        <w:t>All information contained in this RFSOQ and acceptable provisions of the selected firm’s</w:t>
      </w:r>
      <w:r>
        <w:rPr>
          <w:rFonts w:ascii="Arial" w:hAnsi="Arial" w:cs="Arial"/>
        </w:rPr>
        <w:t xml:space="preserve"> </w:t>
      </w:r>
    </w:p>
    <w:p w14:paraId="0278C155" w14:textId="77777777" w:rsidR="00764625" w:rsidRPr="00BD07DA" w:rsidRDefault="00764625" w:rsidP="00EC3B95">
      <w:pPr>
        <w:autoSpaceDE w:val="0"/>
        <w:autoSpaceDN w:val="0"/>
        <w:ind w:left="360" w:firstLine="360"/>
        <w:jc w:val="both"/>
        <w:rPr>
          <w:rFonts w:ascii="Arial" w:hAnsi="Arial" w:cs="Arial"/>
        </w:rPr>
      </w:pPr>
      <w:r w:rsidRPr="00BD07DA">
        <w:rPr>
          <w:rFonts w:ascii="Arial" w:hAnsi="Arial" w:cs="Arial"/>
        </w:rPr>
        <w:t>response will be made a part of the executed agreement for services.</w:t>
      </w:r>
    </w:p>
    <w:p w14:paraId="6D9D960B" w14:textId="77777777" w:rsidR="00764625" w:rsidRDefault="00764625" w:rsidP="00EC3B95">
      <w:pPr>
        <w:autoSpaceDE w:val="0"/>
        <w:autoSpaceDN w:val="0"/>
        <w:ind w:left="360"/>
        <w:jc w:val="both"/>
        <w:rPr>
          <w:rFonts w:ascii="Arial" w:hAnsi="Arial" w:cs="Arial"/>
        </w:rPr>
      </w:pPr>
      <w:r w:rsidRPr="00BD07DA">
        <w:rPr>
          <w:rFonts w:ascii="Arial" w:hAnsi="Arial" w:cs="Arial"/>
        </w:rPr>
        <w:t>4.</w:t>
      </w:r>
      <w:r w:rsidRPr="00BD07DA">
        <w:rPr>
          <w:rFonts w:ascii="Arial" w:hAnsi="Arial" w:cs="Arial"/>
        </w:rPr>
        <w:tab/>
        <w:t xml:space="preserve">Upon request, the submitting firm shall submit additional information within the timeframe </w:t>
      </w:r>
    </w:p>
    <w:p w14:paraId="51921EBB" w14:textId="77777777" w:rsidR="00764625" w:rsidRDefault="00764625" w:rsidP="00EC3B95">
      <w:pPr>
        <w:autoSpaceDE w:val="0"/>
        <w:autoSpaceDN w:val="0"/>
        <w:ind w:left="360" w:firstLine="360"/>
        <w:jc w:val="both"/>
        <w:rPr>
          <w:rFonts w:ascii="Arial" w:hAnsi="Arial" w:cs="Arial"/>
        </w:rPr>
      </w:pPr>
      <w:r w:rsidRPr="00BD07DA">
        <w:rPr>
          <w:rFonts w:ascii="Arial" w:hAnsi="Arial" w:cs="Arial"/>
        </w:rPr>
        <w:t>included in the request for additional information.  Failure to provide the additional</w:t>
      </w:r>
      <w:r>
        <w:rPr>
          <w:rFonts w:ascii="Arial" w:hAnsi="Arial" w:cs="Arial"/>
        </w:rPr>
        <w:t xml:space="preserve"> </w:t>
      </w:r>
      <w:r w:rsidRPr="00BD07DA">
        <w:rPr>
          <w:rFonts w:ascii="Arial" w:hAnsi="Arial" w:cs="Arial"/>
        </w:rPr>
        <w:t xml:space="preserve">information </w:t>
      </w:r>
    </w:p>
    <w:p w14:paraId="6DB1CAB7" w14:textId="77777777" w:rsidR="00764625" w:rsidRPr="00BD07DA" w:rsidRDefault="00764625" w:rsidP="00EC3B95">
      <w:pPr>
        <w:autoSpaceDE w:val="0"/>
        <w:autoSpaceDN w:val="0"/>
        <w:ind w:left="360" w:firstLine="360"/>
        <w:jc w:val="both"/>
        <w:rPr>
          <w:rFonts w:ascii="Arial" w:hAnsi="Arial" w:cs="Arial"/>
        </w:rPr>
      </w:pPr>
      <w:r w:rsidRPr="00BD07DA">
        <w:rPr>
          <w:rFonts w:ascii="Arial" w:hAnsi="Arial" w:cs="Arial"/>
        </w:rPr>
        <w:t>within the specified timeframe may result in a finding of Non-Responsiveness.</w:t>
      </w:r>
    </w:p>
    <w:p w14:paraId="58BAC611" w14:textId="77777777" w:rsidR="00764625" w:rsidRPr="00BD07DA" w:rsidRDefault="00764625" w:rsidP="00BD07DA">
      <w:pPr>
        <w:autoSpaceDE w:val="0"/>
        <w:autoSpaceDN w:val="0"/>
        <w:ind w:left="360"/>
        <w:rPr>
          <w:rFonts w:ascii="Arial" w:hAnsi="Arial" w:cs="Arial"/>
        </w:rPr>
      </w:pPr>
      <w:r w:rsidRPr="00BD07DA">
        <w:rPr>
          <w:rFonts w:ascii="Arial" w:hAnsi="Arial" w:cs="Arial"/>
        </w:rPr>
        <w:t>5.</w:t>
      </w:r>
      <w:r w:rsidRPr="00BD07DA">
        <w:rPr>
          <w:rFonts w:ascii="Arial" w:hAnsi="Arial" w:cs="Arial"/>
        </w:rPr>
        <w:tab/>
        <w:t>The IDL reserves the right to:</w:t>
      </w:r>
    </w:p>
    <w:p w14:paraId="104D501F" w14:textId="77777777" w:rsidR="00764625" w:rsidRPr="00BD07DA" w:rsidRDefault="00764625" w:rsidP="00764625">
      <w:pPr>
        <w:numPr>
          <w:ilvl w:val="0"/>
          <w:numId w:val="3"/>
        </w:numPr>
        <w:jc w:val="both"/>
        <w:rPr>
          <w:rFonts w:ascii="Arial" w:hAnsi="Arial" w:cs="Arial"/>
        </w:rPr>
      </w:pPr>
      <w:r w:rsidRPr="00BD07DA">
        <w:rPr>
          <w:rFonts w:ascii="Arial" w:hAnsi="Arial" w:cs="Arial"/>
        </w:rPr>
        <w:t>Waive any informalities or irregularities and reject any or all proposals received as a result of this RFSOQ</w:t>
      </w:r>
    </w:p>
    <w:p w14:paraId="010775DB" w14:textId="77777777" w:rsidR="00764625" w:rsidRPr="00BD07DA" w:rsidRDefault="00764625" w:rsidP="00764625">
      <w:pPr>
        <w:numPr>
          <w:ilvl w:val="0"/>
          <w:numId w:val="3"/>
        </w:numPr>
        <w:jc w:val="both"/>
        <w:rPr>
          <w:rFonts w:ascii="Arial" w:hAnsi="Arial" w:cs="Arial"/>
        </w:rPr>
      </w:pPr>
      <w:r w:rsidRPr="00BD07DA">
        <w:rPr>
          <w:rFonts w:ascii="Arial" w:hAnsi="Arial" w:cs="Arial"/>
        </w:rPr>
        <w:t xml:space="preserve">Select all or part of the respondent’s </w:t>
      </w:r>
      <w:r>
        <w:rPr>
          <w:rFonts w:ascii="Arial" w:hAnsi="Arial" w:cs="Arial"/>
        </w:rPr>
        <w:t>submittal</w:t>
      </w:r>
      <w:r w:rsidRPr="00BD07DA">
        <w:rPr>
          <w:rFonts w:ascii="Arial" w:hAnsi="Arial" w:cs="Arial"/>
        </w:rPr>
        <w:t xml:space="preserve"> </w:t>
      </w:r>
    </w:p>
    <w:p w14:paraId="1640F5B4" w14:textId="77777777" w:rsidR="00764625" w:rsidRPr="00BD07DA" w:rsidRDefault="00764625" w:rsidP="00764625">
      <w:pPr>
        <w:numPr>
          <w:ilvl w:val="0"/>
          <w:numId w:val="3"/>
        </w:numPr>
        <w:jc w:val="both"/>
        <w:rPr>
          <w:rFonts w:ascii="Arial" w:hAnsi="Arial" w:cs="Arial"/>
        </w:rPr>
      </w:pPr>
      <w:r w:rsidRPr="00BD07DA">
        <w:rPr>
          <w:rFonts w:ascii="Arial" w:hAnsi="Arial" w:cs="Arial"/>
        </w:rPr>
        <w:t xml:space="preserve">Negotiate changes in the scope of work or services to be provided </w:t>
      </w:r>
    </w:p>
    <w:p w14:paraId="551EB522" w14:textId="77777777" w:rsidR="00764625" w:rsidRDefault="00764625" w:rsidP="00764625">
      <w:pPr>
        <w:numPr>
          <w:ilvl w:val="0"/>
          <w:numId w:val="3"/>
        </w:numPr>
        <w:jc w:val="both"/>
        <w:rPr>
          <w:rFonts w:ascii="Arial" w:hAnsi="Arial" w:cs="Arial"/>
        </w:rPr>
      </w:pPr>
      <w:r w:rsidRPr="00BD07DA">
        <w:rPr>
          <w:rFonts w:ascii="Arial" w:hAnsi="Arial" w:cs="Arial"/>
        </w:rPr>
        <w:t>Conduct investigations required to determine the submitting firm’s performance record and ability to perform the assignments specified as a part of this RFSOQ</w:t>
      </w:r>
    </w:p>
    <w:p w14:paraId="1617CE48" w14:textId="77777777" w:rsidR="00764625" w:rsidRPr="00F87D01" w:rsidRDefault="00764625" w:rsidP="00764625">
      <w:pPr>
        <w:numPr>
          <w:ilvl w:val="0"/>
          <w:numId w:val="3"/>
        </w:numPr>
        <w:jc w:val="both"/>
        <w:rPr>
          <w:rFonts w:ascii="Arial" w:hAnsi="Arial" w:cs="Arial"/>
        </w:rPr>
      </w:pPr>
      <w:r w:rsidRPr="00BD07DA">
        <w:rPr>
          <w:rFonts w:ascii="Arial" w:hAnsi="Arial" w:cs="Arial"/>
        </w:rPr>
        <w:t xml:space="preserve">Negotiate separately with any source in a manner deemed to be in the best </w:t>
      </w:r>
      <w:r w:rsidRPr="00F87D01">
        <w:rPr>
          <w:rFonts w:ascii="Arial" w:hAnsi="Arial" w:cs="Arial"/>
        </w:rPr>
        <w:t>interests of the Agency</w:t>
      </w:r>
    </w:p>
    <w:p w14:paraId="2A5151C3" w14:textId="77777777" w:rsidR="00764625" w:rsidRPr="00F87D01" w:rsidRDefault="00764625" w:rsidP="00764625">
      <w:pPr>
        <w:numPr>
          <w:ilvl w:val="0"/>
          <w:numId w:val="3"/>
        </w:numPr>
        <w:autoSpaceDE w:val="0"/>
        <w:autoSpaceDN w:val="0"/>
        <w:jc w:val="both"/>
        <w:rPr>
          <w:rFonts w:ascii="Arial" w:hAnsi="Arial" w:cs="Arial"/>
        </w:rPr>
      </w:pPr>
      <w:r w:rsidRPr="00F87D01">
        <w:rPr>
          <w:rFonts w:ascii="Arial" w:hAnsi="Arial" w:cs="Arial"/>
          <w:noProof/>
        </w:rPr>
        <w:t>Issue</w:t>
      </w:r>
      <w:r w:rsidRPr="00F87D01">
        <w:rPr>
          <w:rFonts w:ascii="Arial" w:hAnsi="Arial" w:cs="Arial"/>
        </w:rPr>
        <w:t xml:space="preserve">, at any time, an individual project RFQ that falls within the scope of work parameters of </w:t>
      </w:r>
      <w:r w:rsidRPr="00F87D01">
        <w:rPr>
          <w:rFonts w:ascii="Arial" w:hAnsi="Arial" w:cs="Arial"/>
          <w:spacing w:val="-2"/>
        </w:rPr>
        <w:t>this bridge inspection services RFQ without prejudice to the Firm provider selected under this</w:t>
      </w:r>
      <w:r w:rsidRPr="00F87D01">
        <w:rPr>
          <w:rFonts w:ascii="Arial" w:hAnsi="Arial" w:cs="Arial"/>
        </w:rPr>
        <w:t xml:space="preserve"> RFSOQ.</w:t>
      </w:r>
    </w:p>
    <w:p w14:paraId="0CBA62C3" w14:textId="77777777" w:rsidR="00764625" w:rsidRPr="00026AB0" w:rsidRDefault="00764625" w:rsidP="00764625">
      <w:pPr>
        <w:numPr>
          <w:ilvl w:val="0"/>
          <w:numId w:val="4"/>
        </w:numPr>
        <w:autoSpaceDE w:val="0"/>
        <w:autoSpaceDN w:val="0"/>
        <w:ind w:hanging="360"/>
        <w:jc w:val="both"/>
        <w:rPr>
          <w:rFonts w:ascii="Arial" w:hAnsi="Arial" w:cs="Arial"/>
        </w:rPr>
      </w:pPr>
      <w:r w:rsidRPr="0074573F">
        <w:rPr>
          <w:rFonts w:ascii="Arial" w:hAnsi="Arial" w:cs="Arial"/>
        </w:rPr>
        <w:t>If, through any cause, the contracted firm shall fail to fulfill in a timely and proper</w:t>
      </w:r>
      <w:r w:rsidRPr="009237DD">
        <w:rPr>
          <w:rFonts w:ascii="Arial" w:hAnsi="Arial" w:cs="Arial"/>
          <w:noProof/>
          <w:spacing w:val="-2"/>
        </w:rPr>
        <w:t xml:space="preserve"> manner its obligations under </w:t>
      </w:r>
      <w:r>
        <w:rPr>
          <w:rFonts w:ascii="Arial" w:hAnsi="Arial" w:cs="Arial"/>
          <w:noProof/>
          <w:spacing w:val="-2"/>
        </w:rPr>
        <w:t>an awarded</w:t>
      </w:r>
      <w:r w:rsidRPr="009237DD">
        <w:rPr>
          <w:rFonts w:ascii="Arial" w:hAnsi="Arial" w:cs="Arial"/>
          <w:noProof/>
          <w:spacing w:val="-2"/>
        </w:rPr>
        <w:t xml:space="preserve"> agreement,</w:t>
      </w:r>
      <w:r w:rsidRPr="009237DD">
        <w:rPr>
          <w:rFonts w:ascii="Arial" w:hAnsi="Arial" w:cs="Arial"/>
          <w:noProof/>
        </w:rPr>
        <w:t xml:space="preserve"> or if the Firm shall violate any covenants, terms, or conditions of the agreement, then IDL </w:t>
      </w:r>
      <w:r>
        <w:rPr>
          <w:rFonts w:ascii="Arial" w:hAnsi="Arial" w:cs="Arial"/>
          <w:noProof/>
        </w:rPr>
        <w:t xml:space="preserve">reserves the right to </w:t>
      </w:r>
      <w:r w:rsidRPr="009237DD">
        <w:rPr>
          <w:rFonts w:ascii="Arial" w:hAnsi="Arial" w:cs="Arial"/>
          <w:noProof/>
        </w:rPr>
        <w:t xml:space="preserve">cancel the </w:t>
      </w:r>
      <w:r>
        <w:rPr>
          <w:rFonts w:ascii="Arial" w:hAnsi="Arial" w:cs="Arial"/>
          <w:noProof/>
        </w:rPr>
        <w:t>agreement</w:t>
      </w:r>
      <w:r w:rsidRPr="009237DD">
        <w:rPr>
          <w:rFonts w:ascii="Arial" w:hAnsi="Arial" w:cs="Arial"/>
          <w:noProof/>
        </w:rPr>
        <w:t xml:space="preserve"> and pay the Firm only for work performed without prejudice by giving at least five (5) days prior written notice to the Firm of such termination.</w:t>
      </w:r>
    </w:p>
    <w:p w14:paraId="656B79CD" w14:textId="77777777" w:rsidR="00764625" w:rsidRDefault="00764625" w:rsidP="0074573F">
      <w:pPr>
        <w:ind w:left="1440"/>
        <w:jc w:val="both"/>
        <w:rPr>
          <w:rFonts w:ascii="Arial" w:hAnsi="Arial" w:cs="Arial"/>
          <w:b/>
          <w:bCs/>
          <w:szCs w:val="28"/>
        </w:rPr>
      </w:pPr>
      <w:r w:rsidRPr="00BD07DA">
        <w:rPr>
          <w:rFonts w:ascii="Arial" w:hAnsi="Arial" w:cs="Arial"/>
        </w:rPr>
        <w:t xml:space="preserve">       </w:t>
      </w:r>
    </w:p>
    <w:p w14:paraId="672C98B1" w14:textId="77777777" w:rsidR="00764625" w:rsidRPr="00265EE5" w:rsidRDefault="00764625" w:rsidP="0074573F">
      <w:pPr>
        <w:tabs>
          <w:tab w:val="left" w:pos="-1440"/>
        </w:tabs>
        <w:jc w:val="both"/>
        <w:rPr>
          <w:rFonts w:ascii="Arial" w:hAnsi="Arial"/>
          <w:b/>
          <w:u w:val="single"/>
        </w:rPr>
      </w:pPr>
      <w:r w:rsidRPr="00265EE5">
        <w:rPr>
          <w:rFonts w:ascii="Arial" w:hAnsi="Arial"/>
          <w:b/>
          <w:u w:val="single"/>
        </w:rPr>
        <w:t>BURDEN OF PROOF</w:t>
      </w:r>
    </w:p>
    <w:p w14:paraId="34EABBBB" w14:textId="77777777" w:rsidR="00764625" w:rsidRPr="00B45DE3" w:rsidRDefault="00764625" w:rsidP="00BD07DA">
      <w:pPr>
        <w:keepNext/>
        <w:keepLines/>
        <w:suppressAutoHyphens/>
        <w:ind w:hanging="720"/>
        <w:rPr>
          <w:rFonts w:ascii="Arial" w:hAnsi="Arial" w:cs="Arial"/>
          <w:sz w:val="22"/>
          <w:szCs w:val="22"/>
        </w:rPr>
      </w:pPr>
    </w:p>
    <w:p w14:paraId="2C30D152" w14:textId="77777777" w:rsidR="00764625" w:rsidRPr="009861B9" w:rsidRDefault="00764625" w:rsidP="00BD07DA">
      <w:pPr>
        <w:keepNext/>
        <w:keepLines/>
        <w:suppressAutoHyphens/>
        <w:jc w:val="both"/>
        <w:outlineLvl w:val="0"/>
        <w:rPr>
          <w:rFonts w:ascii="Arial" w:hAnsi="Arial" w:cs="Arial"/>
          <w:bCs/>
        </w:rPr>
      </w:pPr>
      <w:r>
        <w:rPr>
          <w:rFonts w:ascii="Arial" w:hAnsi="Arial" w:cs="Arial"/>
          <w:bCs/>
        </w:rPr>
        <w:t>Any</w:t>
      </w:r>
      <w:r w:rsidRPr="009861B9">
        <w:rPr>
          <w:rFonts w:ascii="Arial" w:hAnsi="Arial" w:cs="Arial"/>
          <w:bCs/>
        </w:rPr>
        <w:t xml:space="preserve"> deviations from the specifications must be clearly stated.  It shall be the responsibility and burden of the submitting </w:t>
      </w:r>
      <w:r>
        <w:rPr>
          <w:rFonts w:ascii="Arial" w:hAnsi="Arial" w:cs="Arial"/>
          <w:bCs/>
        </w:rPr>
        <w:t>firm</w:t>
      </w:r>
      <w:r w:rsidRPr="009861B9">
        <w:rPr>
          <w:rFonts w:ascii="Arial" w:hAnsi="Arial" w:cs="Arial"/>
          <w:bCs/>
        </w:rPr>
        <w:t xml:space="preserve"> to furnish the </w:t>
      </w:r>
      <w:r>
        <w:rPr>
          <w:rFonts w:ascii="Arial" w:hAnsi="Arial" w:cs="Arial"/>
          <w:bCs/>
        </w:rPr>
        <w:t>IDL</w:t>
      </w:r>
      <w:r w:rsidRPr="009861B9">
        <w:rPr>
          <w:rFonts w:ascii="Arial" w:hAnsi="Arial" w:cs="Arial"/>
          <w:bCs/>
        </w:rPr>
        <w:t xml:space="preserve"> with its original submission sufficient data to determine if the goods or services offered conform to the specifications.</w:t>
      </w:r>
    </w:p>
    <w:p w14:paraId="67DB0F34" w14:textId="77777777" w:rsidR="00764625" w:rsidRPr="00BD07DA" w:rsidRDefault="00764625">
      <w:pPr>
        <w:jc w:val="center"/>
        <w:rPr>
          <w:rFonts w:ascii="Arial" w:hAnsi="Arial" w:cs="Arial"/>
          <w:b/>
          <w:bCs/>
          <w:szCs w:val="28"/>
        </w:rPr>
      </w:pPr>
    </w:p>
    <w:p w14:paraId="59E3249E" w14:textId="77777777" w:rsidR="00764625" w:rsidRPr="00265EE5" w:rsidRDefault="00764625" w:rsidP="00BD07DA">
      <w:pPr>
        <w:tabs>
          <w:tab w:val="left" w:pos="-1440"/>
        </w:tabs>
        <w:jc w:val="both"/>
        <w:rPr>
          <w:rFonts w:ascii="Arial" w:hAnsi="Arial"/>
          <w:b/>
          <w:u w:val="single"/>
        </w:rPr>
      </w:pPr>
      <w:r>
        <w:rPr>
          <w:rFonts w:ascii="Arial" w:hAnsi="Arial"/>
          <w:b/>
          <w:u w:val="single"/>
        </w:rPr>
        <w:t>VERBAL</w:t>
      </w:r>
      <w:r w:rsidRPr="00265EE5">
        <w:rPr>
          <w:rFonts w:ascii="Arial" w:hAnsi="Arial"/>
          <w:b/>
          <w:u w:val="single"/>
        </w:rPr>
        <w:t xml:space="preserve"> INFORMATION</w:t>
      </w:r>
    </w:p>
    <w:p w14:paraId="7A009C5C" w14:textId="77777777" w:rsidR="00764625" w:rsidRPr="00B45DE3" w:rsidRDefault="00764625" w:rsidP="00BD07DA">
      <w:pPr>
        <w:suppressAutoHyphens/>
        <w:ind w:hanging="720"/>
        <w:jc w:val="center"/>
        <w:rPr>
          <w:rFonts w:ascii="Arial" w:hAnsi="Arial" w:cs="Arial"/>
          <w:b/>
          <w:sz w:val="22"/>
          <w:szCs w:val="22"/>
          <w:u w:val="single"/>
        </w:rPr>
      </w:pPr>
    </w:p>
    <w:p w14:paraId="047B62E5" w14:textId="77777777" w:rsidR="00764625" w:rsidRDefault="00764625" w:rsidP="00BD07DA">
      <w:pPr>
        <w:suppressAutoHyphens/>
        <w:outlineLvl w:val="0"/>
        <w:rPr>
          <w:rFonts w:ascii="Arial" w:hAnsi="Arial" w:cs="Arial"/>
          <w:bCs/>
        </w:rPr>
      </w:pPr>
      <w:r>
        <w:rPr>
          <w:rFonts w:ascii="Arial" w:hAnsi="Arial" w:cs="Arial"/>
          <w:bCs/>
        </w:rPr>
        <w:t>IDL</w:t>
      </w:r>
      <w:r w:rsidRPr="009861B9">
        <w:rPr>
          <w:rFonts w:ascii="Arial" w:hAnsi="Arial" w:cs="Arial"/>
          <w:bCs/>
        </w:rPr>
        <w:t xml:space="preserve"> will not be responsible for any verbal information regarding </w:t>
      </w:r>
      <w:r>
        <w:rPr>
          <w:rFonts w:ascii="Arial" w:hAnsi="Arial" w:cs="Arial"/>
          <w:bCs/>
        </w:rPr>
        <w:t>this solicitation</w:t>
      </w:r>
      <w:r w:rsidRPr="009861B9">
        <w:rPr>
          <w:rFonts w:ascii="Arial" w:hAnsi="Arial" w:cs="Arial"/>
          <w:bCs/>
        </w:rPr>
        <w:t>.</w:t>
      </w:r>
    </w:p>
    <w:p w14:paraId="1C3699B4" w14:textId="77777777" w:rsidR="00F87D01" w:rsidRDefault="00F87D01" w:rsidP="00265EE5">
      <w:pPr>
        <w:tabs>
          <w:tab w:val="left" w:pos="-1440"/>
        </w:tabs>
        <w:jc w:val="both"/>
        <w:rPr>
          <w:rFonts w:ascii="Arial" w:hAnsi="Arial"/>
          <w:b/>
          <w:u w:val="single"/>
        </w:rPr>
      </w:pPr>
    </w:p>
    <w:p w14:paraId="323A7EB4" w14:textId="6BAB0DA0" w:rsidR="00764625" w:rsidRPr="00265EE5" w:rsidRDefault="00764625" w:rsidP="00265EE5">
      <w:pPr>
        <w:tabs>
          <w:tab w:val="left" w:pos="-1440"/>
        </w:tabs>
        <w:jc w:val="both"/>
        <w:rPr>
          <w:rFonts w:ascii="Arial" w:hAnsi="Arial"/>
          <w:b/>
          <w:u w:val="single"/>
        </w:rPr>
      </w:pPr>
      <w:r>
        <w:rPr>
          <w:rFonts w:ascii="Arial" w:hAnsi="Arial"/>
          <w:b/>
          <w:u w:val="single"/>
        </w:rPr>
        <w:t>SUBMITTING FIRM</w:t>
      </w:r>
      <w:r w:rsidRPr="00265EE5">
        <w:rPr>
          <w:rFonts w:ascii="Arial" w:hAnsi="Arial"/>
          <w:b/>
          <w:u w:val="single"/>
        </w:rPr>
        <w:t xml:space="preserve"> </w:t>
      </w:r>
      <w:r>
        <w:rPr>
          <w:rFonts w:ascii="Arial" w:hAnsi="Arial"/>
          <w:b/>
          <w:u w:val="single"/>
        </w:rPr>
        <w:t>RESPONSIBILITY</w:t>
      </w:r>
      <w:r w:rsidRPr="00265EE5">
        <w:rPr>
          <w:rFonts w:ascii="Arial" w:hAnsi="Arial"/>
          <w:b/>
          <w:u w:val="single"/>
        </w:rPr>
        <w:t>:</w:t>
      </w:r>
    </w:p>
    <w:p w14:paraId="091B9EEE" w14:textId="77777777" w:rsidR="00764625" w:rsidRPr="00B45DE3" w:rsidRDefault="00764625" w:rsidP="00FA4A32">
      <w:pPr>
        <w:tabs>
          <w:tab w:val="left" w:pos="720"/>
          <w:tab w:val="left" w:pos="475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hanging="720"/>
        <w:rPr>
          <w:rFonts w:ascii="Arial" w:hAnsi="Arial" w:cs="Arial"/>
          <w:sz w:val="22"/>
          <w:szCs w:val="22"/>
        </w:rPr>
      </w:pPr>
    </w:p>
    <w:p w14:paraId="03ACB448" w14:textId="77777777" w:rsidR="00764625" w:rsidRPr="009861B9" w:rsidRDefault="00764625" w:rsidP="00265EE5">
      <w:pPr>
        <w:keepNext/>
        <w:keepLines/>
        <w:suppressAutoHyphens/>
        <w:jc w:val="both"/>
        <w:outlineLvl w:val="0"/>
        <w:rPr>
          <w:rFonts w:ascii="Arial" w:hAnsi="Arial" w:cs="Arial"/>
          <w:bCs/>
        </w:rPr>
      </w:pPr>
      <w:r w:rsidRPr="009861B9">
        <w:rPr>
          <w:rFonts w:ascii="Arial" w:hAnsi="Arial" w:cs="Arial"/>
          <w:bCs/>
        </w:rPr>
        <w:lastRenderedPageBreak/>
        <w:t xml:space="preserve">It will be the </w:t>
      </w:r>
      <w:r>
        <w:rPr>
          <w:rFonts w:ascii="Arial" w:hAnsi="Arial" w:cs="Arial"/>
          <w:bCs/>
        </w:rPr>
        <w:t>submitting firm’s</w:t>
      </w:r>
      <w:r w:rsidRPr="009861B9">
        <w:rPr>
          <w:rFonts w:ascii="Arial" w:hAnsi="Arial" w:cs="Arial"/>
          <w:bCs/>
        </w:rPr>
        <w:t xml:space="preserve"> responsibility to check </w:t>
      </w:r>
      <w:r>
        <w:rPr>
          <w:rFonts w:ascii="Arial" w:hAnsi="Arial" w:cs="Arial"/>
          <w:bCs/>
        </w:rPr>
        <w:t xml:space="preserve">the IDL website </w:t>
      </w:r>
      <w:r w:rsidRPr="009861B9">
        <w:rPr>
          <w:rFonts w:ascii="Arial" w:hAnsi="Arial" w:cs="Arial"/>
          <w:bCs/>
        </w:rPr>
        <w:t xml:space="preserve">for any addenda prior to submitting a </w:t>
      </w:r>
      <w:r>
        <w:rPr>
          <w:rFonts w:ascii="Arial" w:hAnsi="Arial" w:cs="Arial"/>
          <w:bCs/>
        </w:rPr>
        <w:t>SOQ</w:t>
      </w:r>
      <w:r w:rsidRPr="009861B9">
        <w:rPr>
          <w:rFonts w:ascii="Arial" w:hAnsi="Arial" w:cs="Arial"/>
          <w:bCs/>
        </w:rPr>
        <w:t xml:space="preserve">. In the event </w:t>
      </w:r>
      <w:r>
        <w:rPr>
          <w:rFonts w:ascii="Arial" w:hAnsi="Arial" w:cs="Arial"/>
          <w:bCs/>
        </w:rPr>
        <w:t xml:space="preserve">IDL revises </w:t>
      </w:r>
      <w:r w:rsidRPr="009861B9">
        <w:rPr>
          <w:rFonts w:ascii="Arial" w:hAnsi="Arial" w:cs="Arial"/>
          <w:bCs/>
        </w:rPr>
        <w:t>any part of the solicitation documents,</w:t>
      </w:r>
      <w:r>
        <w:rPr>
          <w:rFonts w:ascii="Arial" w:hAnsi="Arial" w:cs="Arial"/>
          <w:bCs/>
        </w:rPr>
        <w:t xml:space="preserve"> it will make</w:t>
      </w:r>
      <w:r w:rsidRPr="009861B9">
        <w:rPr>
          <w:rFonts w:ascii="Arial" w:hAnsi="Arial" w:cs="Arial"/>
          <w:bCs/>
        </w:rPr>
        <w:t xml:space="preserve"> addenda available</w:t>
      </w:r>
      <w:r>
        <w:rPr>
          <w:rFonts w:ascii="Arial" w:hAnsi="Arial" w:cs="Arial"/>
          <w:bCs/>
        </w:rPr>
        <w:t xml:space="preserve"> on the IDL website at </w:t>
      </w:r>
      <w:hyperlink r:id="rId11" w:history="1">
        <w:r w:rsidRPr="00203A80">
          <w:rPr>
            <w:rStyle w:val="Hyperlink"/>
            <w:rFonts w:ascii="Arial" w:hAnsi="Arial" w:cs="Arial"/>
            <w:bCs/>
          </w:rPr>
          <w:t>www.idl.idaho.gov</w:t>
        </w:r>
      </w:hyperlink>
      <w:r w:rsidRPr="009861B9">
        <w:rPr>
          <w:rFonts w:ascii="Arial" w:hAnsi="Arial" w:cs="Arial"/>
          <w:bCs/>
        </w:rPr>
        <w:t>. Information given to a</w:t>
      </w:r>
      <w:r>
        <w:rPr>
          <w:rFonts w:ascii="Arial" w:hAnsi="Arial" w:cs="Arial"/>
          <w:bCs/>
        </w:rPr>
        <w:t xml:space="preserve"> firm</w:t>
      </w:r>
      <w:r w:rsidRPr="009861B9">
        <w:rPr>
          <w:rFonts w:ascii="Arial" w:hAnsi="Arial" w:cs="Arial"/>
          <w:bCs/>
        </w:rPr>
        <w:t xml:space="preserve"> will be available to all other </w:t>
      </w:r>
      <w:r>
        <w:rPr>
          <w:rFonts w:ascii="Arial" w:hAnsi="Arial" w:cs="Arial"/>
          <w:bCs/>
        </w:rPr>
        <w:t>firms</w:t>
      </w:r>
      <w:r w:rsidRPr="009861B9">
        <w:rPr>
          <w:rFonts w:ascii="Arial" w:hAnsi="Arial" w:cs="Arial"/>
          <w:bCs/>
        </w:rPr>
        <w:t xml:space="preserve"> if such information is necessary for purposes of submitting a </w:t>
      </w:r>
      <w:r>
        <w:rPr>
          <w:rFonts w:ascii="Arial" w:hAnsi="Arial" w:cs="Arial"/>
          <w:bCs/>
        </w:rPr>
        <w:t>SOQ</w:t>
      </w:r>
      <w:r w:rsidRPr="009861B9">
        <w:rPr>
          <w:rFonts w:ascii="Arial" w:hAnsi="Arial" w:cs="Arial"/>
          <w:bCs/>
        </w:rPr>
        <w:t xml:space="preserve"> or if failure to give such information would be prejudicial to uninformed </w:t>
      </w:r>
      <w:r>
        <w:rPr>
          <w:rFonts w:ascii="Arial" w:hAnsi="Arial" w:cs="Arial"/>
          <w:bCs/>
        </w:rPr>
        <w:t>firm</w:t>
      </w:r>
      <w:r w:rsidRPr="009861B9">
        <w:rPr>
          <w:rFonts w:ascii="Arial" w:hAnsi="Arial" w:cs="Arial"/>
          <w:bCs/>
        </w:rPr>
        <w:t xml:space="preserve">s. </w:t>
      </w:r>
    </w:p>
    <w:p w14:paraId="138CDAE4" w14:textId="77777777" w:rsidR="00764625" w:rsidRPr="00B45DE3" w:rsidRDefault="00764625" w:rsidP="00FA4A32">
      <w:pPr>
        <w:suppressAutoHyphens/>
        <w:ind w:hanging="720"/>
        <w:rPr>
          <w:rFonts w:ascii="Arial" w:hAnsi="Arial" w:cs="Arial"/>
          <w:sz w:val="22"/>
          <w:szCs w:val="22"/>
        </w:rPr>
      </w:pPr>
    </w:p>
    <w:p w14:paraId="1DB6212A" w14:textId="77777777" w:rsidR="00764625" w:rsidRPr="00265EE5" w:rsidRDefault="00764625" w:rsidP="00265EE5">
      <w:pPr>
        <w:tabs>
          <w:tab w:val="left" w:pos="-1440"/>
        </w:tabs>
        <w:jc w:val="both"/>
        <w:rPr>
          <w:rFonts w:ascii="Arial" w:hAnsi="Arial"/>
          <w:b/>
          <w:u w:val="single"/>
        </w:rPr>
      </w:pPr>
      <w:r>
        <w:rPr>
          <w:rFonts w:ascii="Arial" w:hAnsi="Arial"/>
          <w:b/>
          <w:u w:val="single"/>
        </w:rPr>
        <w:t>SOQ</w:t>
      </w:r>
      <w:r w:rsidRPr="00265EE5">
        <w:rPr>
          <w:rFonts w:ascii="Arial" w:hAnsi="Arial"/>
          <w:b/>
          <w:u w:val="single"/>
        </w:rPr>
        <w:t xml:space="preserve"> DISQUALIFICATION</w:t>
      </w:r>
    </w:p>
    <w:p w14:paraId="6F2314E8" w14:textId="77777777" w:rsidR="00764625" w:rsidRPr="00B45DE3" w:rsidRDefault="00764625" w:rsidP="00FA4A32">
      <w:pPr>
        <w:suppressAutoHyphens/>
        <w:ind w:hanging="720"/>
        <w:jc w:val="center"/>
        <w:rPr>
          <w:rFonts w:ascii="Arial" w:hAnsi="Arial" w:cs="Arial"/>
          <w:b/>
          <w:sz w:val="22"/>
          <w:szCs w:val="22"/>
          <w:u w:val="single"/>
        </w:rPr>
      </w:pPr>
    </w:p>
    <w:p w14:paraId="2FE60184" w14:textId="77777777" w:rsidR="00764625" w:rsidRDefault="00764625" w:rsidP="00265EE5">
      <w:pPr>
        <w:tabs>
          <w:tab w:val="left" w:pos="8550"/>
        </w:tabs>
        <w:jc w:val="both"/>
        <w:rPr>
          <w:rFonts w:ascii="Arial" w:hAnsi="Arial" w:cs="Arial"/>
          <w:spacing w:val="-2"/>
          <w:lang w:bidi="en-US"/>
        </w:rPr>
      </w:pPr>
      <w:r>
        <w:rPr>
          <w:rFonts w:ascii="Arial" w:hAnsi="Arial" w:cs="Arial"/>
          <w:spacing w:val="-2"/>
          <w:lang w:bidi="en-US"/>
        </w:rPr>
        <w:t>Statement of Q</w:t>
      </w:r>
      <w:r w:rsidRPr="001C1F75">
        <w:rPr>
          <w:rFonts w:ascii="Arial" w:hAnsi="Arial" w:cs="Arial"/>
          <w:spacing w:val="-2"/>
          <w:lang w:bidi="en-US"/>
        </w:rPr>
        <w:t>ualifications</w:t>
      </w:r>
      <w:r>
        <w:rPr>
          <w:rFonts w:ascii="Arial" w:hAnsi="Arial" w:cs="Arial"/>
          <w:spacing w:val="-2"/>
          <w:lang w:bidi="en-US"/>
        </w:rPr>
        <w:t xml:space="preserve"> (SOQs)</w:t>
      </w:r>
      <w:r w:rsidRPr="001C1F75">
        <w:rPr>
          <w:rFonts w:ascii="Arial" w:hAnsi="Arial" w:cs="Arial"/>
          <w:spacing w:val="-2"/>
          <w:lang w:bidi="en-US"/>
        </w:rPr>
        <w:t xml:space="preserve"> </w:t>
      </w:r>
      <w:r>
        <w:rPr>
          <w:rFonts w:ascii="Arial" w:hAnsi="Arial" w:cs="Arial"/>
          <w:spacing w:val="-2"/>
          <w:lang w:bidi="en-US"/>
        </w:rPr>
        <w:t xml:space="preserve">must </w:t>
      </w:r>
      <w:r w:rsidRPr="001C1F75">
        <w:rPr>
          <w:rFonts w:ascii="Arial" w:hAnsi="Arial" w:cs="Arial"/>
          <w:spacing w:val="-2"/>
          <w:lang w:bidi="en-US"/>
        </w:rPr>
        <w:t>demonstrat</w:t>
      </w:r>
      <w:r>
        <w:rPr>
          <w:rFonts w:ascii="Arial" w:hAnsi="Arial" w:cs="Arial"/>
          <w:spacing w:val="-2"/>
          <w:lang w:bidi="en-US"/>
        </w:rPr>
        <w:t xml:space="preserve">e </w:t>
      </w:r>
      <w:r w:rsidRPr="001C1F75">
        <w:rPr>
          <w:rFonts w:ascii="Arial" w:hAnsi="Arial" w:cs="Arial"/>
          <w:spacing w:val="-2"/>
          <w:lang w:bidi="en-US"/>
        </w:rPr>
        <w:t xml:space="preserve">the ability to provide professional </w:t>
      </w:r>
      <w:r>
        <w:rPr>
          <w:rFonts w:ascii="Arial" w:hAnsi="Arial" w:cs="Arial"/>
          <w:spacing w:val="-2"/>
          <w:lang w:bidi="en-US"/>
        </w:rPr>
        <w:t>Bridge Inspection Services</w:t>
      </w:r>
      <w:r w:rsidRPr="001C1F75">
        <w:rPr>
          <w:rFonts w:ascii="Arial" w:hAnsi="Arial" w:cs="Arial"/>
          <w:spacing w:val="-2"/>
          <w:lang w:bidi="en-US"/>
        </w:rPr>
        <w:t>.</w:t>
      </w:r>
      <w:r>
        <w:rPr>
          <w:rFonts w:ascii="Arial" w:hAnsi="Arial" w:cs="Arial"/>
          <w:spacing w:val="-2"/>
          <w:lang w:bidi="en-US"/>
        </w:rPr>
        <w:t xml:space="preserve">  Interested firms</w:t>
      </w:r>
      <w:r w:rsidRPr="001C1F75">
        <w:rPr>
          <w:rFonts w:ascii="Arial" w:hAnsi="Arial" w:cs="Arial"/>
          <w:spacing w:val="-2"/>
          <w:lang w:bidi="en-US"/>
        </w:rPr>
        <w:t xml:space="preserve"> are expected to have </w:t>
      </w:r>
      <w:r>
        <w:rPr>
          <w:rFonts w:ascii="Arial" w:hAnsi="Arial" w:cs="Arial"/>
          <w:spacing w:val="-2"/>
          <w:lang w:bidi="en-US"/>
        </w:rPr>
        <w:t>the</w:t>
      </w:r>
      <w:r w:rsidRPr="001C1F75">
        <w:rPr>
          <w:rFonts w:ascii="Arial" w:hAnsi="Arial" w:cs="Arial"/>
          <w:spacing w:val="-2"/>
          <w:lang w:bidi="en-US"/>
        </w:rPr>
        <w:t xml:space="preserve"> expertise necessary to perform</w:t>
      </w:r>
      <w:r>
        <w:rPr>
          <w:rFonts w:ascii="Arial" w:hAnsi="Arial" w:cs="Arial"/>
          <w:spacing w:val="-2"/>
          <w:lang w:bidi="en-US"/>
        </w:rPr>
        <w:t xml:space="preserve"> the duties described within this RFSOQ.</w:t>
      </w:r>
    </w:p>
    <w:p w14:paraId="25D4FAE6" w14:textId="77777777" w:rsidR="00764625" w:rsidRDefault="00764625" w:rsidP="00265EE5">
      <w:pPr>
        <w:tabs>
          <w:tab w:val="left" w:pos="8550"/>
        </w:tabs>
        <w:jc w:val="both"/>
        <w:rPr>
          <w:rFonts w:ascii="Arial" w:hAnsi="Arial" w:cs="Arial"/>
          <w:spacing w:val="-2"/>
          <w:lang w:bidi="en-US"/>
        </w:rPr>
      </w:pPr>
    </w:p>
    <w:p w14:paraId="76AA0A24" w14:textId="77777777" w:rsidR="00764625" w:rsidRDefault="00764625" w:rsidP="00265EE5">
      <w:pPr>
        <w:suppressAutoHyphens/>
        <w:jc w:val="both"/>
        <w:outlineLvl w:val="0"/>
        <w:rPr>
          <w:rFonts w:ascii="Arial" w:hAnsi="Arial" w:cs="Arial"/>
          <w:bCs/>
        </w:rPr>
      </w:pPr>
      <w:r>
        <w:rPr>
          <w:rFonts w:ascii="Arial" w:hAnsi="Arial" w:cs="Arial"/>
          <w:bCs/>
        </w:rPr>
        <w:t>IDL</w:t>
      </w:r>
      <w:r w:rsidRPr="009861B9">
        <w:rPr>
          <w:rFonts w:ascii="Arial" w:hAnsi="Arial" w:cs="Arial"/>
          <w:bCs/>
        </w:rPr>
        <w:t xml:space="preserve"> reserves the right to make reasonable inquiry to determine the responsibility of a</w:t>
      </w:r>
      <w:r>
        <w:rPr>
          <w:rFonts w:ascii="Arial" w:hAnsi="Arial" w:cs="Arial"/>
          <w:bCs/>
        </w:rPr>
        <w:t xml:space="preserve"> firm</w:t>
      </w:r>
      <w:r w:rsidRPr="009861B9">
        <w:rPr>
          <w:rFonts w:ascii="Arial" w:hAnsi="Arial" w:cs="Arial"/>
          <w:bCs/>
        </w:rPr>
        <w:t xml:space="preserve">.  Such requests may include but not be limited to financial statements, credit ratings, statements of experience and past performance, references, etc.  Successful </w:t>
      </w:r>
      <w:r>
        <w:rPr>
          <w:rFonts w:ascii="Arial" w:hAnsi="Arial" w:cs="Arial"/>
          <w:bCs/>
        </w:rPr>
        <w:t>firms</w:t>
      </w:r>
      <w:r w:rsidRPr="009861B9">
        <w:rPr>
          <w:rFonts w:ascii="Arial" w:hAnsi="Arial" w:cs="Arial"/>
          <w:bCs/>
        </w:rPr>
        <w:t xml:space="preserve"> must show to the satisfaction of the Idaho Department of Lands that they have sufficient </w:t>
      </w:r>
      <w:r>
        <w:rPr>
          <w:rFonts w:ascii="Arial" w:hAnsi="Arial" w:cs="Arial"/>
          <w:bCs/>
        </w:rPr>
        <w:t>expertise</w:t>
      </w:r>
      <w:r w:rsidRPr="009861B9">
        <w:rPr>
          <w:rFonts w:ascii="Arial" w:hAnsi="Arial" w:cs="Arial"/>
          <w:bCs/>
        </w:rPr>
        <w:t xml:space="preserve"> to complete the work contracted by the time specified.  The failure of a</w:t>
      </w:r>
      <w:r>
        <w:rPr>
          <w:rFonts w:ascii="Arial" w:hAnsi="Arial" w:cs="Arial"/>
          <w:bCs/>
        </w:rPr>
        <w:t xml:space="preserve"> firm</w:t>
      </w:r>
      <w:r w:rsidRPr="009861B9">
        <w:rPr>
          <w:rFonts w:ascii="Arial" w:hAnsi="Arial" w:cs="Arial"/>
          <w:bCs/>
        </w:rPr>
        <w:t xml:space="preserve"> to promptly supply information in connection with a </w:t>
      </w:r>
      <w:r>
        <w:rPr>
          <w:rFonts w:ascii="Arial" w:hAnsi="Arial" w:cs="Arial"/>
          <w:bCs/>
        </w:rPr>
        <w:t>SOQ</w:t>
      </w:r>
      <w:r w:rsidRPr="009861B9">
        <w:rPr>
          <w:rFonts w:ascii="Arial" w:hAnsi="Arial" w:cs="Arial"/>
          <w:bCs/>
        </w:rPr>
        <w:t xml:space="preserve"> is reason for disqualification.  </w:t>
      </w:r>
    </w:p>
    <w:p w14:paraId="7453F6F1" w14:textId="77777777" w:rsidR="00764625" w:rsidRDefault="00764625" w:rsidP="00265EE5">
      <w:pPr>
        <w:suppressAutoHyphens/>
        <w:jc w:val="both"/>
        <w:outlineLvl w:val="0"/>
        <w:rPr>
          <w:rFonts w:ascii="Arial" w:hAnsi="Arial" w:cs="Arial"/>
          <w:bCs/>
        </w:rPr>
      </w:pPr>
    </w:p>
    <w:p w14:paraId="54358318" w14:textId="77777777" w:rsidR="00764625" w:rsidRPr="008319CE" w:rsidRDefault="00764625" w:rsidP="00BD07DA">
      <w:pPr>
        <w:tabs>
          <w:tab w:val="left" w:pos="-1440"/>
        </w:tabs>
        <w:jc w:val="both"/>
        <w:rPr>
          <w:rFonts w:ascii="Arial" w:hAnsi="Arial"/>
          <w:b/>
          <w:u w:val="single"/>
        </w:rPr>
      </w:pPr>
      <w:r w:rsidRPr="008319CE">
        <w:rPr>
          <w:rFonts w:ascii="Arial" w:hAnsi="Arial"/>
          <w:b/>
          <w:u w:val="single"/>
        </w:rPr>
        <w:t>REJECTION OF STATEMENT OF QUALIFICATIONS AND CANCELLATION OF SOLICITATION</w:t>
      </w:r>
    </w:p>
    <w:p w14:paraId="23F32030" w14:textId="77777777" w:rsidR="00764625" w:rsidRPr="00B45DE3" w:rsidRDefault="00764625" w:rsidP="00BD07DA">
      <w:pPr>
        <w:suppressAutoHyphens/>
        <w:ind w:hanging="720"/>
        <w:jc w:val="center"/>
        <w:rPr>
          <w:rFonts w:ascii="Arial" w:hAnsi="Arial" w:cs="Arial"/>
          <w:b/>
          <w:sz w:val="22"/>
          <w:szCs w:val="22"/>
          <w:u w:val="single"/>
        </w:rPr>
      </w:pPr>
    </w:p>
    <w:p w14:paraId="41269D91" w14:textId="77777777" w:rsidR="00764625" w:rsidRDefault="00764625" w:rsidP="00BD07DA">
      <w:pPr>
        <w:suppressAutoHyphens/>
        <w:jc w:val="both"/>
        <w:outlineLvl w:val="0"/>
        <w:rPr>
          <w:rFonts w:ascii="Arial" w:hAnsi="Arial" w:cs="Arial"/>
          <w:bCs/>
        </w:rPr>
      </w:pPr>
      <w:r w:rsidRPr="009861B9">
        <w:rPr>
          <w:rFonts w:ascii="Arial" w:hAnsi="Arial" w:cs="Arial"/>
          <w:bCs/>
        </w:rPr>
        <w:t xml:space="preserve">Prior to the issuance of a contract, </w:t>
      </w:r>
      <w:r>
        <w:rPr>
          <w:rFonts w:ascii="Arial" w:hAnsi="Arial" w:cs="Arial"/>
          <w:bCs/>
        </w:rPr>
        <w:t>IDL</w:t>
      </w:r>
      <w:r w:rsidRPr="009861B9">
        <w:rPr>
          <w:rFonts w:ascii="Arial" w:hAnsi="Arial" w:cs="Arial"/>
          <w:bCs/>
        </w:rPr>
        <w:t xml:space="preserve"> shall have the right to accept or reject all or any part of </w:t>
      </w:r>
      <w:r>
        <w:rPr>
          <w:rFonts w:ascii="Arial" w:hAnsi="Arial" w:cs="Arial"/>
          <w:bCs/>
        </w:rPr>
        <w:t xml:space="preserve">an SOQ </w:t>
      </w:r>
      <w:r w:rsidRPr="009861B9">
        <w:rPr>
          <w:rFonts w:ascii="Arial" w:hAnsi="Arial" w:cs="Arial"/>
          <w:bCs/>
        </w:rPr>
        <w:t xml:space="preserve">or any and all </w:t>
      </w:r>
      <w:r>
        <w:rPr>
          <w:rFonts w:ascii="Arial" w:hAnsi="Arial" w:cs="Arial"/>
          <w:bCs/>
        </w:rPr>
        <w:t>SOQs</w:t>
      </w:r>
      <w:r w:rsidRPr="009861B9">
        <w:rPr>
          <w:rFonts w:ascii="Arial" w:hAnsi="Arial" w:cs="Arial"/>
          <w:bCs/>
        </w:rPr>
        <w:t xml:space="preserve"> when: (i) it is in the best interests of the State of Idaho; (ii) the </w:t>
      </w:r>
      <w:r>
        <w:rPr>
          <w:rFonts w:ascii="Arial" w:hAnsi="Arial" w:cs="Arial"/>
          <w:bCs/>
        </w:rPr>
        <w:t>SOQ</w:t>
      </w:r>
      <w:r w:rsidRPr="009861B9">
        <w:rPr>
          <w:rFonts w:ascii="Arial" w:hAnsi="Arial" w:cs="Arial"/>
          <w:bCs/>
        </w:rPr>
        <w:t xml:space="preserve"> does not meet the minimum </w:t>
      </w:r>
      <w:r>
        <w:rPr>
          <w:rFonts w:ascii="Arial" w:hAnsi="Arial" w:cs="Arial"/>
          <w:bCs/>
        </w:rPr>
        <w:t>RFSOQ</w:t>
      </w:r>
      <w:r w:rsidRPr="009861B9">
        <w:rPr>
          <w:rFonts w:ascii="Arial" w:hAnsi="Arial" w:cs="Arial"/>
          <w:bCs/>
        </w:rPr>
        <w:t xml:space="preserve"> specifications; (iii) a finding is made based upon available evidence that a</w:t>
      </w:r>
      <w:r>
        <w:rPr>
          <w:rFonts w:ascii="Arial" w:hAnsi="Arial" w:cs="Arial"/>
          <w:bCs/>
        </w:rPr>
        <w:t xml:space="preserve"> firm</w:t>
      </w:r>
      <w:r w:rsidRPr="009861B9">
        <w:rPr>
          <w:rFonts w:ascii="Arial" w:hAnsi="Arial" w:cs="Arial"/>
          <w:bCs/>
        </w:rPr>
        <w:t xml:space="preserve"> is not responsible or is otherwise incapable of meeting specifications or providing an assurance of ability to fulfill contract requirements; or (</w:t>
      </w:r>
      <w:r>
        <w:rPr>
          <w:rFonts w:ascii="Arial" w:hAnsi="Arial" w:cs="Arial"/>
          <w:bCs/>
        </w:rPr>
        <w:t>iv</w:t>
      </w:r>
      <w:r w:rsidRPr="009861B9">
        <w:rPr>
          <w:rFonts w:ascii="Arial" w:hAnsi="Arial" w:cs="Arial"/>
          <w:bCs/>
        </w:rPr>
        <w:t xml:space="preserve">) the </w:t>
      </w:r>
      <w:r>
        <w:rPr>
          <w:rFonts w:ascii="Arial" w:hAnsi="Arial" w:cs="Arial"/>
          <w:bCs/>
        </w:rPr>
        <w:t>SOQ</w:t>
      </w:r>
      <w:r w:rsidRPr="009861B9">
        <w:rPr>
          <w:rFonts w:ascii="Arial" w:hAnsi="Arial" w:cs="Arial"/>
          <w:bCs/>
        </w:rPr>
        <w:t xml:space="preserve"> offered deviates to a major degree from the </w:t>
      </w:r>
      <w:r>
        <w:rPr>
          <w:rFonts w:ascii="Arial" w:hAnsi="Arial" w:cs="Arial"/>
          <w:bCs/>
        </w:rPr>
        <w:t>RFSOQ</w:t>
      </w:r>
      <w:r w:rsidRPr="009861B9">
        <w:rPr>
          <w:rFonts w:ascii="Arial" w:hAnsi="Arial" w:cs="Arial"/>
          <w:bCs/>
        </w:rPr>
        <w:t xml:space="preserve"> specifications, as determined by the State (minor deviations, as determined by </w:t>
      </w:r>
      <w:r>
        <w:rPr>
          <w:rFonts w:ascii="Arial" w:hAnsi="Arial" w:cs="Arial"/>
          <w:bCs/>
        </w:rPr>
        <w:t>IDL</w:t>
      </w:r>
      <w:r w:rsidRPr="009861B9">
        <w:rPr>
          <w:rFonts w:ascii="Arial" w:hAnsi="Arial" w:cs="Arial"/>
          <w:bCs/>
        </w:rPr>
        <w:t xml:space="preserve">, may be accepted as substantially meeting the </w:t>
      </w:r>
      <w:r>
        <w:rPr>
          <w:rFonts w:ascii="Arial" w:hAnsi="Arial" w:cs="Arial"/>
          <w:bCs/>
        </w:rPr>
        <w:t>RFSOQ</w:t>
      </w:r>
      <w:r w:rsidRPr="009861B9">
        <w:rPr>
          <w:rFonts w:ascii="Arial" w:hAnsi="Arial" w:cs="Arial"/>
          <w:bCs/>
        </w:rPr>
        <w:t xml:space="preserve"> requirements of </w:t>
      </w:r>
      <w:r>
        <w:rPr>
          <w:rFonts w:ascii="Arial" w:hAnsi="Arial" w:cs="Arial"/>
          <w:bCs/>
        </w:rPr>
        <w:t>IDL</w:t>
      </w:r>
      <w:r w:rsidRPr="009861B9">
        <w:rPr>
          <w:rFonts w:ascii="Arial" w:hAnsi="Arial" w:cs="Arial"/>
          <w:bCs/>
        </w:rPr>
        <w:t xml:space="preserve">). Deviations will be considered major when such deviations appear to frustrate the competitive </w:t>
      </w:r>
      <w:r>
        <w:rPr>
          <w:rFonts w:ascii="Arial" w:hAnsi="Arial" w:cs="Arial"/>
          <w:bCs/>
        </w:rPr>
        <w:t>RFSOQ</w:t>
      </w:r>
      <w:r w:rsidRPr="009861B9">
        <w:rPr>
          <w:rFonts w:ascii="Arial" w:hAnsi="Arial" w:cs="Arial"/>
          <w:bCs/>
        </w:rPr>
        <w:t xml:space="preserve"> process or provide a</w:t>
      </w:r>
      <w:r>
        <w:rPr>
          <w:rFonts w:ascii="Arial" w:hAnsi="Arial" w:cs="Arial"/>
          <w:bCs/>
        </w:rPr>
        <w:t xml:space="preserve"> firm</w:t>
      </w:r>
      <w:r w:rsidRPr="009861B9">
        <w:rPr>
          <w:rFonts w:ascii="Arial" w:hAnsi="Arial" w:cs="Arial"/>
          <w:bCs/>
        </w:rPr>
        <w:t xml:space="preserve"> an unfair advantage. Prior to the issuance of a contract, </w:t>
      </w:r>
      <w:r>
        <w:rPr>
          <w:rFonts w:ascii="Arial" w:hAnsi="Arial" w:cs="Arial"/>
          <w:bCs/>
        </w:rPr>
        <w:t>IDL</w:t>
      </w:r>
      <w:r w:rsidRPr="009861B9">
        <w:rPr>
          <w:rFonts w:ascii="Arial" w:hAnsi="Arial" w:cs="Arial"/>
          <w:bCs/>
        </w:rPr>
        <w:t xml:space="preserve"> shall have the right to reject all </w:t>
      </w:r>
      <w:r>
        <w:rPr>
          <w:rFonts w:ascii="Arial" w:hAnsi="Arial" w:cs="Arial"/>
          <w:bCs/>
        </w:rPr>
        <w:t>SOQs or to cancel this</w:t>
      </w:r>
      <w:r w:rsidRPr="009861B9">
        <w:rPr>
          <w:rFonts w:ascii="Arial" w:hAnsi="Arial" w:cs="Arial"/>
          <w:bCs/>
        </w:rPr>
        <w:t xml:space="preserve"> solicitation. </w:t>
      </w:r>
    </w:p>
    <w:p w14:paraId="01778C23" w14:textId="77777777" w:rsidR="00764625" w:rsidRDefault="00764625" w:rsidP="00FA4A32">
      <w:pPr>
        <w:suppressAutoHyphens/>
        <w:outlineLvl w:val="0"/>
        <w:rPr>
          <w:rFonts w:ascii="Arial" w:hAnsi="Arial" w:cs="Arial"/>
          <w:bCs/>
        </w:rPr>
      </w:pPr>
    </w:p>
    <w:p w14:paraId="218338D2"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5701590F"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66D0D33A"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7CFE26F8"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D7AD51E"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4E1FABF"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49794532"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2758F7AE"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2263CB37" w14:textId="77777777" w:rsidR="00F87D01" w:rsidRDefault="00F87D01" w:rsidP="0056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b/>
        </w:rPr>
      </w:pPr>
    </w:p>
    <w:p w14:paraId="343156B5"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7472C695"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1A424229"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85DE32A"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310212CF"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6DDFCC58" w14:textId="77777777" w:rsidR="005663EA" w:rsidRDefault="005663EA"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01C10298" w14:textId="77777777" w:rsidR="00F87D01" w:rsidRDefault="00F87D01"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Arial" w:hAnsi="Arial"/>
          <w:b/>
        </w:rPr>
      </w:pPr>
    </w:p>
    <w:p w14:paraId="2ADE3CB0" w14:textId="77777777" w:rsidR="00B83142" w:rsidRPr="000C6221" w:rsidRDefault="00B83142" w:rsidP="0056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STATE OF IDAHO</w:t>
      </w:r>
    </w:p>
    <w:p w14:paraId="2ACAEFE6"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46621ABA"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DEPARTMENT OF LANDS</w:t>
      </w:r>
    </w:p>
    <w:p w14:paraId="3CA8390C"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CA15548"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4516F6A"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32C218D"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sidRPr="005D0CAF">
        <w:rPr>
          <w:rFonts w:ascii="Arial" w:hAnsi="Arial" w:cs="Arial"/>
          <w:b/>
          <w:noProof/>
        </w:rPr>
        <w:drawing>
          <wp:inline distT="0" distB="0" distL="0" distR="0" wp14:anchorId="18DB4B30" wp14:editId="2FE02304">
            <wp:extent cx="2827020" cy="2648519"/>
            <wp:effectExtent l="0" t="0" r="0" b="0"/>
            <wp:docPr id="630568580"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7F101BB9"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28049200"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261E556"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0A7FE32" w14:textId="77777777" w:rsidR="00B83142"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7CF7180"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Pr>
          <w:rFonts w:ascii="Verdana" w:hAnsi="Verdana"/>
          <w:b/>
          <w:sz w:val="22"/>
          <w:szCs w:val="22"/>
        </w:rPr>
        <w:t>STATEWIDE BRIDGE INSPECTIONS</w:t>
      </w:r>
    </w:p>
    <w:p w14:paraId="0C41EADC"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57DBA59B"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 xml:space="preserve">AGREEMENT NO. </w:t>
      </w:r>
      <w:r>
        <w:rPr>
          <w:rFonts w:ascii="Verdana" w:hAnsi="Verdana"/>
          <w:b/>
          <w:sz w:val="22"/>
          <w:szCs w:val="22"/>
        </w:rPr>
        <w:t>TBD</w:t>
      </w:r>
    </w:p>
    <w:p w14:paraId="206D012E" w14:textId="77777777" w:rsidR="00B83142" w:rsidRPr="000C6221" w:rsidRDefault="00B83142">
      <w:pPr>
        <w:rPr>
          <w:rFonts w:ascii="Verdana" w:hAnsi="Verdana"/>
          <w:sz w:val="22"/>
          <w:szCs w:val="22"/>
        </w:rPr>
      </w:pPr>
    </w:p>
    <w:p w14:paraId="10D2FB56" w14:textId="77777777" w:rsidR="00B83142" w:rsidRPr="000C6221" w:rsidRDefault="00B83142" w:rsidP="006F6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0C6221">
        <w:rPr>
          <w:rFonts w:ascii="Verdana" w:hAnsi="Verdana"/>
          <w:b/>
          <w:sz w:val="22"/>
          <w:szCs w:val="22"/>
        </w:rPr>
        <w:t>CONTRACTOR</w:t>
      </w:r>
      <w:r>
        <w:rPr>
          <w:rFonts w:ascii="Verdana" w:hAnsi="Verdana"/>
          <w:b/>
          <w:sz w:val="22"/>
          <w:szCs w:val="22"/>
        </w:rPr>
        <w:t xml:space="preserve"> TBD</w:t>
      </w:r>
    </w:p>
    <w:p w14:paraId="0900B982" w14:textId="77777777" w:rsidR="00B83142" w:rsidRPr="000C6221" w:rsidRDefault="00B83142" w:rsidP="0050649D">
      <w:pPr>
        <w:jc w:val="center"/>
        <w:rPr>
          <w:rFonts w:ascii="Verdana" w:hAnsi="Verdana"/>
          <w:sz w:val="20"/>
        </w:rPr>
      </w:pPr>
      <w:r>
        <w:rPr>
          <w:rFonts w:ascii="Arial" w:hAnsi="Arial"/>
          <w:szCs w:val="24"/>
        </w:rPr>
        <w:br w:type="page"/>
      </w:r>
      <w:r w:rsidRPr="000C6221">
        <w:rPr>
          <w:rFonts w:ascii="Verdana" w:hAnsi="Verdana"/>
          <w:sz w:val="20"/>
        </w:rPr>
        <w:lastRenderedPageBreak/>
        <w:t>STATE OF IDAHO</w:t>
      </w:r>
    </w:p>
    <w:p w14:paraId="7BD96A98" w14:textId="77777777" w:rsidR="00B83142" w:rsidRPr="000C6221" w:rsidRDefault="00B83142" w:rsidP="0050649D">
      <w:pPr>
        <w:tabs>
          <w:tab w:val="center" w:pos="4680"/>
        </w:tabs>
        <w:jc w:val="center"/>
        <w:rPr>
          <w:rFonts w:ascii="Verdana" w:hAnsi="Verdana"/>
          <w:sz w:val="20"/>
        </w:rPr>
      </w:pPr>
      <w:r w:rsidRPr="000C6221">
        <w:rPr>
          <w:rFonts w:ascii="Verdana" w:hAnsi="Verdana"/>
          <w:sz w:val="20"/>
        </w:rPr>
        <w:t>DEPARTMENT OF LANDS</w:t>
      </w:r>
    </w:p>
    <w:p w14:paraId="5EDB362A" w14:textId="77777777" w:rsidR="00B83142" w:rsidRPr="000C6221" w:rsidRDefault="00B83142" w:rsidP="0050649D">
      <w:pPr>
        <w:tabs>
          <w:tab w:val="center" w:pos="4680"/>
        </w:tabs>
        <w:jc w:val="center"/>
        <w:rPr>
          <w:rFonts w:ascii="Verdana" w:hAnsi="Verdana"/>
          <w:sz w:val="20"/>
        </w:rPr>
      </w:pPr>
      <w:r w:rsidRPr="000C6221">
        <w:rPr>
          <w:rFonts w:ascii="Verdana" w:hAnsi="Verdana"/>
          <w:sz w:val="20"/>
        </w:rPr>
        <w:t xml:space="preserve">PROFESSIONAL SERVICES AGREEMENT NO. </w:t>
      </w:r>
      <w:r>
        <w:rPr>
          <w:rFonts w:ascii="Verdana" w:hAnsi="Verdana"/>
          <w:sz w:val="20"/>
        </w:rPr>
        <w:t>TBD</w:t>
      </w:r>
    </w:p>
    <w:p w14:paraId="1AB9C74C" w14:textId="77777777" w:rsidR="00B83142" w:rsidRPr="000C6221" w:rsidRDefault="00B83142" w:rsidP="00215001">
      <w:pPr>
        <w:jc w:val="both"/>
        <w:rPr>
          <w:rFonts w:ascii="Verdana" w:hAnsi="Verdana"/>
          <w:szCs w:val="24"/>
        </w:rPr>
      </w:pPr>
    </w:p>
    <w:p w14:paraId="641F6082" w14:textId="77777777" w:rsidR="00B83142" w:rsidRPr="000C6221" w:rsidRDefault="00B83142" w:rsidP="00215001">
      <w:pPr>
        <w:tabs>
          <w:tab w:val="left" w:pos="-1440"/>
        </w:tabs>
        <w:jc w:val="both"/>
        <w:rPr>
          <w:rFonts w:ascii="Verdana" w:hAnsi="Verdana"/>
          <w:sz w:val="20"/>
        </w:rPr>
      </w:pPr>
      <w:r w:rsidRPr="000C6221">
        <w:rPr>
          <w:rFonts w:ascii="Verdana" w:hAnsi="Verdana"/>
          <w:sz w:val="20"/>
        </w:rPr>
        <w:t>THIS AGREEMENT is by and between the STATE OF IDAHO, acting through the DEPARTMENT OF LANDS on behalf of the Idaho State Board of Land Commissioners, hereafter referred to as the “STATE,” and COMPANY NAME.,</w:t>
      </w:r>
      <w:r w:rsidRPr="000C6221">
        <w:rPr>
          <w:rFonts w:ascii="Verdana" w:hAnsi="Verdana"/>
          <w:caps/>
          <w:sz w:val="20"/>
        </w:rPr>
        <w:t xml:space="preserve"> </w:t>
      </w:r>
      <w:r w:rsidRPr="000C6221">
        <w:rPr>
          <w:rFonts w:ascii="Verdana" w:hAnsi="Verdana"/>
          <w:sz w:val="20"/>
        </w:rPr>
        <w:t>hereafter referred to as the “CONTRACTOR.”</w:t>
      </w:r>
    </w:p>
    <w:p w14:paraId="22C65A62" w14:textId="77777777" w:rsidR="00B83142" w:rsidRPr="000C6221" w:rsidRDefault="00B83142" w:rsidP="0050649D">
      <w:pPr>
        <w:tabs>
          <w:tab w:val="left" w:pos="-1440"/>
        </w:tabs>
        <w:jc w:val="both"/>
        <w:rPr>
          <w:rFonts w:ascii="Verdana" w:hAnsi="Verdana"/>
          <w:b/>
          <w:sz w:val="16"/>
          <w:szCs w:val="16"/>
        </w:rPr>
      </w:pPr>
    </w:p>
    <w:p w14:paraId="2E861E72" w14:textId="77777777" w:rsidR="00B83142" w:rsidRPr="000C6221" w:rsidRDefault="00B83142" w:rsidP="00B83142">
      <w:pPr>
        <w:numPr>
          <w:ilvl w:val="0"/>
          <w:numId w:val="6"/>
        </w:numPr>
        <w:tabs>
          <w:tab w:val="left" w:pos="-1440"/>
        </w:tabs>
        <w:jc w:val="both"/>
        <w:rPr>
          <w:rFonts w:ascii="Verdana" w:hAnsi="Verdana"/>
          <w:sz w:val="20"/>
        </w:rPr>
      </w:pPr>
      <w:r w:rsidRPr="000C6221">
        <w:rPr>
          <w:rFonts w:ascii="Verdana" w:hAnsi="Verdana"/>
          <w:sz w:val="20"/>
          <w:u w:val="single"/>
        </w:rPr>
        <w:t>DEFINITIONS</w:t>
      </w:r>
      <w:r w:rsidRPr="000C6221">
        <w:rPr>
          <w:rFonts w:ascii="Verdana" w:hAnsi="Verdana"/>
          <w:sz w:val="20"/>
        </w:rPr>
        <w:t xml:space="preserve"> </w:t>
      </w:r>
    </w:p>
    <w:p w14:paraId="6A4AC1C5" w14:textId="77777777" w:rsidR="00B83142" w:rsidRPr="000C6221" w:rsidRDefault="00B83142" w:rsidP="00D24FD4">
      <w:pPr>
        <w:tabs>
          <w:tab w:val="left" w:pos="-1440"/>
        </w:tabs>
        <w:ind w:left="720"/>
        <w:jc w:val="both"/>
        <w:rPr>
          <w:rFonts w:ascii="Verdana" w:hAnsi="Verdana"/>
          <w:sz w:val="16"/>
          <w:szCs w:val="16"/>
        </w:rPr>
      </w:pPr>
    </w:p>
    <w:p w14:paraId="50F891E9"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rPr>
        <w:fldChar w:fldCharType="begin"/>
      </w:r>
      <w:r w:rsidRPr="000C6221">
        <w:rPr>
          <w:rFonts w:ascii="Verdana" w:hAnsi="Verdana"/>
          <w:sz w:val="20"/>
        </w:rPr>
        <w:instrText>ADVANCE \L 72.0</w:instrText>
      </w:r>
      <w:r w:rsidRPr="000C6221">
        <w:rPr>
          <w:rFonts w:ascii="Verdana" w:hAnsi="Verdana"/>
          <w:sz w:val="20"/>
        </w:rPr>
        <w:fldChar w:fldCharType="end"/>
      </w:r>
      <w:r w:rsidRPr="000C6221">
        <w:rPr>
          <w:rFonts w:ascii="Verdana" w:hAnsi="Verdana"/>
          <w:sz w:val="20"/>
        </w:rPr>
        <w:tab/>
      </w:r>
      <w:r w:rsidRPr="000C6221">
        <w:rPr>
          <w:rFonts w:ascii="Verdana" w:hAnsi="Verdana"/>
          <w:sz w:val="20"/>
          <w:u w:val="single"/>
        </w:rPr>
        <w:t>Agreement:</w:t>
      </w:r>
      <w:r w:rsidRPr="000C6221">
        <w:rPr>
          <w:rFonts w:ascii="Verdana" w:hAnsi="Verdana"/>
          <w:sz w:val="20"/>
        </w:rPr>
        <w:t xml:space="preserve"> This duly executed written agreement between the State and the Contractor resulting from a solicitation, which shall include these Terms and Conditions, the Scope of Work, the Cost Proposal, and all attachments thereto.</w:t>
      </w:r>
    </w:p>
    <w:p w14:paraId="6B026E56" w14:textId="77777777" w:rsidR="00B83142" w:rsidRPr="000C6221" w:rsidRDefault="00B83142" w:rsidP="000B0619">
      <w:pPr>
        <w:tabs>
          <w:tab w:val="left" w:pos="-1440"/>
        </w:tabs>
        <w:ind w:left="1440"/>
        <w:jc w:val="both"/>
        <w:rPr>
          <w:rFonts w:ascii="Verdana" w:hAnsi="Verdana"/>
          <w:sz w:val="20"/>
        </w:rPr>
      </w:pPr>
    </w:p>
    <w:p w14:paraId="574FB926"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Contracting Officer</w:t>
      </w:r>
      <w:r w:rsidRPr="000C6221">
        <w:rPr>
          <w:rFonts w:ascii="Verdana" w:hAnsi="Verdana"/>
          <w:sz w:val="20"/>
        </w:rPr>
        <w:t>: The State employee with the authority to enter into, administer, modify, and/or terminate this Agreement, and make related determinations and findings. The Contracting Officer is responsible for handling the contractual relationship with the Contractor.</w:t>
      </w:r>
    </w:p>
    <w:p w14:paraId="287ED3D4" w14:textId="77777777" w:rsidR="00B83142" w:rsidRPr="000C6221" w:rsidRDefault="00B83142" w:rsidP="0050649D">
      <w:pPr>
        <w:tabs>
          <w:tab w:val="left" w:pos="-1440"/>
        </w:tabs>
        <w:ind w:left="1440"/>
        <w:jc w:val="both"/>
        <w:rPr>
          <w:rFonts w:ascii="Verdana" w:hAnsi="Verdana"/>
          <w:sz w:val="20"/>
        </w:rPr>
      </w:pPr>
    </w:p>
    <w:p w14:paraId="24912A82"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Contracting Officer Representative</w:t>
      </w:r>
      <w:r w:rsidRPr="000C6221">
        <w:rPr>
          <w:rFonts w:ascii="Verdana" w:hAnsi="Verdana"/>
          <w:sz w:val="20"/>
        </w:rPr>
        <w:t>:  The designated State representative, also referred to as “COR” or “Representative”, who will provide daily technical oversight to the Contractor and ensure the Contractor performs according to the Scope of Work.  The COR cannot modify the stated terms of the Agreement unilaterally or direct the Contractor to perform work not specified in the Agreement.  Only the Contracting Officer and the Contractor may do so bilaterally.</w:t>
      </w:r>
    </w:p>
    <w:p w14:paraId="7018836F" w14:textId="77777777" w:rsidR="00B83142" w:rsidRPr="000C6221" w:rsidRDefault="00B83142" w:rsidP="0050649D">
      <w:pPr>
        <w:tabs>
          <w:tab w:val="left" w:pos="-1440"/>
        </w:tabs>
        <w:ind w:left="1440"/>
        <w:jc w:val="both"/>
        <w:rPr>
          <w:rFonts w:ascii="Verdana" w:hAnsi="Verdana"/>
          <w:sz w:val="20"/>
        </w:rPr>
      </w:pPr>
    </w:p>
    <w:p w14:paraId="77771ABA"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Contractor</w:t>
      </w:r>
      <w:r w:rsidRPr="000C6221">
        <w:rPr>
          <w:rFonts w:ascii="Verdana" w:hAnsi="Verdana"/>
          <w:sz w:val="20"/>
        </w:rPr>
        <w:t>:  The individual or business who has been awarded this Agreement to furnish goods or services for a certain price.</w:t>
      </w:r>
    </w:p>
    <w:p w14:paraId="2F4956DE" w14:textId="77777777" w:rsidR="00B83142" w:rsidRPr="000C6221" w:rsidRDefault="00B83142" w:rsidP="0050649D">
      <w:pPr>
        <w:tabs>
          <w:tab w:val="left" w:pos="-1440"/>
        </w:tabs>
        <w:ind w:left="1440"/>
        <w:jc w:val="both"/>
        <w:rPr>
          <w:rFonts w:ascii="Verdana" w:hAnsi="Verdana"/>
          <w:sz w:val="20"/>
        </w:rPr>
      </w:pPr>
    </w:p>
    <w:p w14:paraId="2B9661E2"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IDL</w:t>
      </w:r>
      <w:r w:rsidRPr="000C6221">
        <w:rPr>
          <w:rFonts w:ascii="Verdana" w:hAnsi="Verdana"/>
          <w:sz w:val="20"/>
        </w:rPr>
        <w:t>: The Idaho Department of Lands.</w:t>
      </w:r>
    </w:p>
    <w:p w14:paraId="4335EFC5" w14:textId="77777777" w:rsidR="00B83142" w:rsidRPr="000C6221" w:rsidRDefault="00B83142" w:rsidP="0050649D">
      <w:pPr>
        <w:pStyle w:val="ListParagraph"/>
        <w:rPr>
          <w:rFonts w:ascii="Verdana" w:hAnsi="Verdana"/>
          <w:sz w:val="20"/>
          <w:u w:val="single"/>
        </w:rPr>
      </w:pPr>
    </w:p>
    <w:p w14:paraId="073C3C26"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Property:</w:t>
      </w:r>
      <w:r w:rsidRPr="000C6221">
        <w:rPr>
          <w:rFonts w:ascii="Verdana" w:hAnsi="Verdana"/>
          <w:sz w:val="20"/>
        </w:rPr>
        <w:t xml:space="preserve"> Goods, services, parts, supplies and equipment, both tangible and intangible, including, but not exclusively, designs, plans, programs, systems, techniques and any rights and interest in such property.</w:t>
      </w:r>
    </w:p>
    <w:p w14:paraId="2CDC40A4" w14:textId="77777777" w:rsidR="00B83142" w:rsidRPr="000C6221" w:rsidRDefault="00B83142" w:rsidP="0050649D">
      <w:pPr>
        <w:tabs>
          <w:tab w:val="left" w:pos="-1440"/>
        </w:tabs>
        <w:ind w:left="1440"/>
        <w:jc w:val="both"/>
        <w:rPr>
          <w:rFonts w:ascii="Verdana" w:hAnsi="Verdana"/>
          <w:sz w:val="20"/>
        </w:rPr>
      </w:pPr>
    </w:p>
    <w:p w14:paraId="18A8AE52"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Scope of Work</w:t>
      </w:r>
      <w:r w:rsidRPr="000C6221">
        <w:rPr>
          <w:rFonts w:ascii="Verdana" w:hAnsi="Verdana"/>
          <w:sz w:val="20"/>
        </w:rPr>
        <w:t>: Detailed outline of the location, project description, timeline, and deliverables.</w:t>
      </w:r>
    </w:p>
    <w:p w14:paraId="1A3431FE" w14:textId="77777777" w:rsidR="00B83142" w:rsidRPr="000C6221" w:rsidRDefault="00B83142" w:rsidP="0050649D">
      <w:pPr>
        <w:pStyle w:val="ListParagraph"/>
        <w:rPr>
          <w:rFonts w:ascii="Verdana" w:hAnsi="Verdana"/>
          <w:sz w:val="20"/>
          <w:u w:val="single"/>
        </w:rPr>
      </w:pPr>
    </w:p>
    <w:p w14:paraId="5F6EAB92" w14:textId="77777777" w:rsidR="00B83142" w:rsidRPr="000C6221"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Services</w:t>
      </w:r>
      <w:r w:rsidRPr="000C6221">
        <w:rPr>
          <w:rFonts w:ascii="Verdana" w:hAnsi="Verdana"/>
          <w:sz w:val="20"/>
        </w:rPr>
        <w:t>: Includes services performed, workmanship, and materials furnished or utilized in the performance of services, including any deliverables.</w:t>
      </w:r>
    </w:p>
    <w:p w14:paraId="33B8F920" w14:textId="77777777" w:rsidR="00B83142" w:rsidRPr="000C6221" w:rsidRDefault="00B83142" w:rsidP="0050649D">
      <w:pPr>
        <w:pStyle w:val="ListParagraph"/>
        <w:rPr>
          <w:rFonts w:ascii="Verdana" w:hAnsi="Verdana"/>
          <w:sz w:val="20"/>
          <w:u w:val="single"/>
        </w:rPr>
      </w:pPr>
    </w:p>
    <w:p w14:paraId="5A3A087B" w14:textId="77777777" w:rsidR="00B83142" w:rsidRDefault="00B83142" w:rsidP="00B83142">
      <w:pPr>
        <w:numPr>
          <w:ilvl w:val="0"/>
          <w:numId w:val="5"/>
        </w:numPr>
        <w:tabs>
          <w:tab w:val="left" w:pos="-1440"/>
        </w:tabs>
        <w:ind w:left="1440" w:hanging="720"/>
        <w:jc w:val="both"/>
        <w:rPr>
          <w:rFonts w:ascii="Verdana" w:hAnsi="Verdana"/>
          <w:sz w:val="20"/>
        </w:rPr>
      </w:pPr>
      <w:r w:rsidRPr="000C6221">
        <w:rPr>
          <w:rFonts w:ascii="Verdana" w:hAnsi="Verdana"/>
          <w:sz w:val="20"/>
          <w:u w:val="single"/>
        </w:rPr>
        <w:t>State of Idaho Board of Land Commissioners or Land Board:</w:t>
      </w:r>
      <w:r w:rsidRPr="000C6221">
        <w:rPr>
          <w:rFonts w:ascii="Verdana" w:hAnsi="Verdana"/>
          <w:sz w:val="20"/>
        </w:rPr>
        <w:t xml:space="preserve"> The State Board of Land Commissioners (Land Board) is comprised of Idaho's Governor, Secretary of State, Attorney General, Superintendent of Public Instruction, and State Controller. The Land Board serves as the trustees for more than 2.4 million acres of state endowment trust lands in Idaho, with the State acting as the administrative arm of the Board, carrying out the executive directives necessary to meet the mandated Constitutional charge codified in Article IX Section 8 of the Idaho Constitution.  The Land Board also oversees the work of the State in its regulatory and assistance duties, and in managing Idaho's public trust lands</w:t>
      </w:r>
      <w:bookmarkStart w:id="0" w:name="OLE_LINK3"/>
      <w:r w:rsidRPr="000C6221">
        <w:rPr>
          <w:rFonts w:ascii="Verdana" w:hAnsi="Verdana"/>
          <w:sz w:val="20"/>
        </w:rPr>
        <w:t xml:space="preserve">. </w:t>
      </w:r>
      <w:bookmarkEnd w:id="0"/>
    </w:p>
    <w:p w14:paraId="7F6437F0" w14:textId="77777777" w:rsidR="00B83142" w:rsidRDefault="00B83142" w:rsidP="00F0159C">
      <w:pPr>
        <w:tabs>
          <w:tab w:val="left" w:pos="-1440"/>
        </w:tabs>
        <w:ind w:left="1440"/>
        <w:jc w:val="both"/>
        <w:rPr>
          <w:rFonts w:ascii="Verdana" w:hAnsi="Verdana"/>
          <w:sz w:val="20"/>
          <w:u w:val="single"/>
        </w:rPr>
      </w:pPr>
    </w:p>
    <w:p w14:paraId="42C2E98C" w14:textId="77777777" w:rsidR="00B83142" w:rsidRDefault="00B83142" w:rsidP="00F0159C">
      <w:pPr>
        <w:tabs>
          <w:tab w:val="left" w:pos="-1440"/>
        </w:tabs>
        <w:ind w:left="1440"/>
        <w:jc w:val="both"/>
        <w:rPr>
          <w:rFonts w:ascii="Verdana" w:hAnsi="Verdana"/>
          <w:sz w:val="20"/>
          <w:u w:val="single"/>
        </w:rPr>
      </w:pPr>
    </w:p>
    <w:p w14:paraId="4A868756" w14:textId="77777777" w:rsidR="00B83142" w:rsidRDefault="00B83142" w:rsidP="00F0159C">
      <w:pPr>
        <w:tabs>
          <w:tab w:val="left" w:pos="-1440"/>
        </w:tabs>
        <w:ind w:left="1440"/>
        <w:jc w:val="both"/>
        <w:rPr>
          <w:rFonts w:ascii="Verdana" w:hAnsi="Verdana"/>
          <w:sz w:val="20"/>
          <w:u w:val="single"/>
        </w:rPr>
      </w:pPr>
    </w:p>
    <w:p w14:paraId="2602C22A" w14:textId="77777777" w:rsidR="00B83142" w:rsidRPr="000C6221" w:rsidRDefault="00B83142" w:rsidP="003B1725">
      <w:pPr>
        <w:tabs>
          <w:tab w:val="left" w:pos="-1440"/>
        </w:tabs>
        <w:jc w:val="both"/>
        <w:rPr>
          <w:rFonts w:ascii="Verdana" w:hAnsi="Verdana"/>
          <w:sz w:val="20"/>
        </w:rPr>
      </w:pPr>
    </w:p>
    <w:p w14:paraId="52DF8984" w14:textId="77777777" w:rsidR="00B83142" w:rsidRPr="000C6221" w:rsidRDefault="00B83142" w:rsidP="00B83142">
      <w:pPr>
        <w:numPr>
          <w:ilvl w:val="0"/>
          <w:numId w:val="6"/>
        </w:numPr>
        <w:jc w:val="both"/>
        <w:rPr>
          <w:rFonts w:ascii="Verdana" w:hAnsi="Verdana"/>
          <w:spacing w:val="-2"/>
          <w:sz w:val="20"/>
          <w:u w:val="single"/>
        </w:rPr>
      </w:pPr>
      <w:r w:rsidRPr="000C6221">
        <w:rPr>
          <w:rFonts w:ascii="Verdana" w:hAnsi="Verdana"/>
          <w:spacing w:val="-2"/>
          <w:sz w:val="20"/>
          <w:u w:val="single"/>
        </w:rPr>
        <w:t>CONTRACTOR RESPONSIBILITY</w:t>
      </w:r>
    </w:p>
    <w:p w14:paraId="64AB78FF" w14:textId="77777777" w:rsidR="00B83142" w:rsidRPr="000C6221" w:rsidRDefault="00B83142" w:rsidP="001A7B52">
      <w:pPr>
        <w:tabs>
          <w:tab w:val="left" w:pos="360"/>
        </w:tabs>
        <w:ind w:left="360"/>
        <w:jc w:val="both"/>
        <w:rPr>
          <w:rFonts w:ascii="Verdana" w:hAnsi="Verdana"/>
          <w:spacing w:val="-2"/>
          <w:sz w:val="16"/>
          <w:szCs w:val="16"/>
        </w:rPr>
      </w:pPr>
    </w:p>
    <w:p w14:paraId="214DCBFE" w14:textId="77777777" w:rsidR="00B83142" w:rsidRPr="000C6221" w:rsidRDefault="00B83142" w:rsidP="001A7B52">
      <w:pPr>
        <w:tabs>
          <w:tab w:val="left" w:pos="720"/>
        </w:tabs>
        <w:ind w:left="720"/>
        <w:jc w:val="both"/>
        <w:rPr>
          <w:rFonts w:ascii="Verdana" w:hAnsi="Verdana"/>
          <w:spacing w:val="-2"/>
          <w:sz w:val="20"/>
        </w:rPr>
      </w:pPr>
      <w:r w:rsidRPr="000C6221">
        <w:rPr>
          <w:rFonts w:ascii="Verdana" w:hAnsi="Verdana"/>
          <w:spacing w:val="-2"/>
          <w:sz w:val="20"/>
        </w:rPr>
        <w:t>The Contractor hereby assumes responsibility for production and delivery of all material and services included in this Agreement, whether or not the Contractor is the manufacturer or producer of such material or services.  Further, the Contractor will be the sole point of contact on contractual matters, including payment of charges resulting from the use or purchase of goods or services.</w:t>
      </w:r>
    </w:p>
    <w:p w14:paraId="4097A4B1" w14:textId="77777777" w:rsidR="00B83142" w:rsidRPr="000C6221" w:rsidRDefault="00B83142" w:rsidP="001A7B52">
      <w:pPr>
        <w:tabs>
          <w:tab w:val="left" w:pos="720"/>
        </w:tabs>
        <w:ind w:left="720"/>
        <w:jc w:val="both"/>
        <w:rPr>
          <w:rFonts w:ascii="Verdana" w:hAnsi="Verdana"/>
          <w:spacing w:val="-2"/>
          <w:sz w:val="20"/>
        </w:rPr>
      </w:pPr>
    </w:p>
    <w:p w14:paraId="1495F6D7" w14:textId="77777777" w:rsidR="00B83142" w:rsidRPr="000C6221" w:rsidRDefault="00B83142" w:rsidP="001A7B52">
      <w:pPr>
        <w:tabs>
          <w:tab w:val="left" w:pos="720"/>
        </w:tabs>
        <w:ind w:left="720"/>
        <w:jc w:val="both"/>
        <w:rPr>
          <w:rFonts w:ascii="Verdana" w:hAnsi="Verdana"/>
          <w:spacing w:val="-2"/>
          <w:sz w:val="20"/>
        </w:rPr>
      </w:pPr>
    </w:p>
    <w:p w14:paraId="582B5618" w14:textId="77777777" w:rsidR="00B83142" w:rsidRPr="000C6221" w:rsidRDefault="00B83142" w:rsidP="00B83142">
      <w:pPr>
        <w:numPr>
          <w:ilvl w:val="0"/>
          <w:numId w:val="6"/>
        </w:numPr>
        <w:tabs>
          <w:tab w:val="left" w:pos="720"/>
        </w:tabs>
        <w:jc w:val="both"/>
        <w:rPr>
          <w:rFonts w:ascii="Verdana" w:hAnsi="Verdana"/>
          <w:spacing w:val="-2"/>
          <w:sz w:val="20"/>
          <w:u w:val="single"/>
        </w:rPr>
      </w:pPr>
      <w:r w:rsidRPr="000C6221">
        <w:rPr>
          <w:rFonts w:ascii="Verdana" w:hAnsi="Verdana"/>
          <w:spacing w:val="-2"/>
          <w:sz w:val="20"/>
          <w:u w:val="single"/>
        </w:rPr>
        <w:t>REGISTRATION WITH SECRETARY OF STATE AND SERVICE OF PROCESS</w:t>
      </w:r>
    </w:p>
    <w:p w14:paraId="1192B535" w14:textId="77777777" w:rsidR="00B83142" w:rsidRPr="000C6221" w:rsidRDefault="00B83142" w:rsidP="001A7B52">
      <w:pPr>
        <w:tabs>
          <w:tab w:val="left" w:pos="720"/>
        </w:tabs>
        <w:ind w:left="720"/>
        <w:jc w:val="both"/>
        <w:rPr>
          <w:rFonts w:ascii="Verdana" w:hAnsi="Verdana"/>
          <w:spacing w:val="-2"/>
          <w:sz w:val="20"/>
        </w:rPr>
      </w:pPr>
    </w:p>
    <w:p w14:paraId="443E679A" w14:textId="77777777" w:rsidR="00B83142" w:rsidRPr="000C6221" w:rsidRDefault="00B83142" w:rsidP="00B83142">
      <w:pPr>
        <w:numPr>
          <w:ilvl w:val="0"/>
          <w:numId w:val="10"/>
        </w:numPr>
        <w:tabs>
          <w:tab w:val="left" w:pos="720"/>
        </w:tabs>
        <w:ind w:hanging="720"/>
        <w:jc w:val="both"/>
        <w:rPr>
          <w:rFonts w:ascii="Verdana" w:hAnsi="Verdana"/>
          <w:spacing w:val="-2"/>
          <w:sz w:val="20"/>
        </w:rPr>
      </w:pPr>
      <w:r w:rsidRPr="000C6221">
        <w:rPr>
          <w:rFonts w:ascii="Verdana" w:hAnsi="Verdana"/>
          <w:spacing w:val="-2"/>
          <w:sz w:val="20"/>
        </w:rPr>
        <w:t>Contractor must independently verify whether it is required by Idaho law to register its business entity or assumed business name with the Idaho Secretary of State and, if required to do so, must remain in good standing during the term of this Agreement.</w:t>
      </w:r>
    </w:p>
    <w:p w14:paraId="29196560" w14:textId="77777777" w:rsidR="00B83142" w:rsidRPr="000C6221" w:rsidRDefault="00B83142" w:rsidP="007C71BF">
      <w:pPr>
        <w:tabs>
          <w:tab w:val="left" w:pos="720"/>
        </w:tabs>
        <w:ind w:left="1440" w:hanging="720"/>
        <w:jc w:val="both"/>
        <w:rPr>
          <w:rFonts w:ascii="Verdana" w:hAnsi="Verdana"/>
          <w:spacing w:val="-2"/>
          <w:sz w:val="20"/>
        </w:rPr>
      </w:pPr>
    </w:p>
    <w:p w14:paraId="4E52D2F7" w14:textId="77777777" w:rsidR="00B83142" w:rsidRPr="000C6221" w:rsidRDefault="00B83142" w:rsidP="00B83142">
      <w:pPr>
        <w:numPr>
          <w:ilvl w:val="0"/>
          <w:numId w:val="10"/>
        </w:numPr>
        <w:tabs>
          <w:tab w:val="left" w:pos="720"/>
        </w:tabs>
        <w:ind w:hanging="720"/>
        <w:jc w:val="both"/>
        <w:rPr>
          <w:rFonts w:ascii="Verdana" w:hAnsi="Verdana"/>
          <w:spacing w:val="-2"/>
          <w:sz w:val="20"/>
        </w:rPr>
      </w:pPr>
      <w:r w:rsidRPr="000C6221">
        <w:rPr>
          <w:rFonts w:ascii="Verdana" w:hAnsi="Verdana"/>
          <w:spacing w:val="-2"/>
          <w:sz w:val="20"/>
        </w:rPr>
        <w:t>Regardless of its registration with the Idaho Secretary of State, and in addition to any methods of service allowed by Idaho law, Contractor hereby consents to service of process upon it by registered or certified mail, return receipt requested, at its last known address.  Contractor must notify the State in writing of any change of address to which service of process can be made.  Service shall be completed upon Contractor’s actual receipt of process or upon the State’s receipt of the return thereof by the United States Postal Service as refused or undeliverable.  Contractor shall have thirty calendar days after completion of service in which to respond.</w:t>
      </w:r>
    </w:p>
    <w:p w14:paraId="5A742552" w14:textId="77777777" w:rsidR="00B83142" w:rsidRPr="000C6221" w:rsidRDefault="00B83142" w:rsidP="0050649D">
      <w:pPr>
        <w:tabs>
          <w:tab w:val="left" w:pos="720"/>
        </w:tabs>
        <w:jc w:val="both"/>
        <w:rPr>
          <w:rFonts w:ascii="Verdana" w:hAnsi="Verdana"/>
          <w:spacing w:val="-2"/>
          <w:sz w:val="20"/>
        </w:rPr>
      </w:pPr>
    </w:p>
    <w:p w14:paraId="34C8A197" w14:textId="77777777" w:rsidR="00B83142" w:rsidRPr="000C6221" w:rsidRDefault="00B83142" w:rsidP="00B83142">
      <w:pPr>
        <w:numPr>
          <w:ilvl w:val="0"/>
          <w:numId w:val="6"/>
        </w:numPr>
        <w:jc w:val="both"/>
        <w:rPr>
          <w:rFonts w:ascii="Verdana" w:hAnsi="Verdana"/>
          <w:spacing w:val="-2"/>
          <w:sz w:val="20"/>
          <w:u w:val="single"/>
        </w:rPr>
      </w:pPr>
      <w:r w:rsidRPr="000C6221">
        <w:rPr>
          <w:rFonts w:ascii="Verdana" w:hAnsi="Verdana"/>
          <w:spacing w:val="-2"/>
          <w:sz w:val="20"/>
          <w:u w:val="single"/>
        </w:rPr>
        <w:t>SUBCONTRACTING</w:t>
      </w:r>
    </w:p>
    <w:p w14:paraId="0FEBFFCA" w14:textId="77777777" w:rsidR="00B83142" w:rsidRPr="000C6221" w:rsidRDefault="00B83142" w:rsidP="001A7B52">
      <w:pPr>
        <w:ind w:left="360"/>
        <w:jc w:val="both"/>
        <w:rPr>
          <w:rFonts w:ascii="Verdana" w:hAnsi="Verdana"/>
          <w:spacing w:val="-2"/>
          <w:sz w:val="20"/>
          <w:u w:val="single"/>
        </w:rPr>
      </w:pPr>
    </w:p>
    <w:p w14:paraId="6BC0AB5E" w14:textId="77777777" w:rsidR="00B83142" w:rsidRPr="000C6221" w:rsidRDefault="00B83142" w:rsidP="001A7B52">
      <w:pPr>
        <w:tabs>
          <w:tab w:val="left" w:pos="720"/>
        </w:tabs>
        <w:ind w:left="720"/>
        <w:jc w:val="both"/>
        <w:rPr>
          <w:rFonts w:ascii="Verdana" w:hAnsi="Verdana"/>
          <w:spacing w:val="-2"/>
          <w:sz w:val="20"/>
        </w:rPr>
      </w:pPr>
      <w:r w:rsidRPr="000C6221">
        <w:rPr>
          <w:rFonts w:ascii="Verdana" w:hAnsi="Verdana"/>
          <w:spacing w:val="-2"/>
          <w:sz w:val="20"/>
        </w:rPr>
        <w:t>Unless otherwise allowed by the State in this Agreement, the Contractor shall not, without written approval from the State, enter into any subcontract relating to the performance of this Agreement or any part thereof. Approval by the State of Contractor’s request to subcontract or acceptance of or payment for subcontracted work by the State shall not in any way relieve the Contractor of responsibility for the professional and technical accuracy and adequacy of the work. The Contractor shall be and remain liable for all damages to the State caused by negligent performance or non-performance of work under the Agreement by Contractor’s subcontractor or its sub-subcontractor.</w:t>
      </w:r>
    </w:p>
    <w:p w14:paraId="597B1DD2" w14:textId="77777777" w:rsidR="00B83142" w:rsidRPr="000C6221" w:rsidRDefault="00B83142" w:rsidP="001A7B52">
      <w:pPr>
        <w:tabs>
          <w:tab w:val="left" w:pos="720"/>
        </w:tabs>
        <w:ind w:left="720"/>
        <w:jc w:val="both"/>
        <w:rPr>
          <w:rFonts w:ascii="Verdana" w:hAnsi="Verdana"/>
          <w:spacing w:val="-2"/>
          <w:sz w:val="20"/>
        </w:rPr>
      </w:pPr>
    </w:p>
    <w:p w14:paraId="6333F80C" w14:textId="77777777" w:rsidR="00B83142" w:rsidRPr="000C6221" w:rsidRDefault="00B83142" w:rsidP="00B83142">
      <w:pPr>
        <w:widowControl/>
        <w:numPr>
          <w:ilvl w:val="0"/>
          <w:numId w:val="6"/>
        </w:numPr>
        <w:tabs>
          <w:tab w:val="left" w:pos="720"/>
        </w:tabs>
        <w:suppressAutoHyphens/>
        <w:jc w:val="both"/>
        <w:rPr>
          <w:rFonts w:ascii="Verdana" w:hAnsi="Verdana"/>
          <w:spacing w:val="-2"/>
          <w:sz w:val="20"/>
        </w:rPr>
      </w:pPr>
      <w:r w:rsidRPr="000C6221">
        <w:rPr>
          <w:rFonts w:ascii="Verdana" w:hAnsi="Verdana"/>
          <w:spacing w:val="-2"/>
          <w:sz w:val="20"/>
          <w:u w:val="single"/>
        </w:rPr>
        <w:t>ASSIGNMENTS</w:t>
      </w:r>
    </w:p>
    <w:p w14:paraId="5BBFE0BD" w14:textId="77777777" w:rsidR="00B83142" w:rsidRPr="000C6221" w:rsidRDefault="00B83142" w:rsidP="00A32F9F">
      <w:pPr>
        <w:widowControl/>
        <w:tabs>
          <w:tab w:val="left" w:pos="360"/>
        </w:tabs>
        <w:suppressAutoHyphens/>
        <w:ind w:left="720"/>
        <w:jc w:val="both"/>
        <w:rPr>
          <w:rFonts w:ascii="Verdana" w:hAnsi="Verdana"/>
          <w:spacing w:val="-2"/>
          <w:sz w:val="20"/>
        </w:rPr>
      </w:pPr>
    </w:p>
    <w:p w14:paraId="6B1DA094" w14:textId="77777777" w:rsidR="00B83142" w:rsidRDefault="00B83142" w:rsidP="007C3910">
      <w:pPr>
        <w:widowControl/>
        <w:tabs>
          <w:tab w:val="left" w:pos="360"/>
        </w:tabs>
        <w:suppressAutoHyphens/>
        <w:ind w:left="720"/>
        <w:jc w:val="both"/>
        <w:rPr>
          <w:rFonts w:ascii="Verdana" w:hAnsi="Verdana"/>
          <w:spacing w:val="-2"/>
          <w:sz w:val="20"/>
        </w:rPr>
      </w:pPr>
      <w:r w:rsidRPr="000C6221">
        <w:rPr>
          <w:rFonts w:ascii="Verdana" w:hAnsi="Verdana"/>
          <w:spacing w:val="-2"/>
          <w:sz w:val="20"/>
        </w:rPr>
        <w:t>The Contractor shall not assign a right or delegate a duty under this Agreement without the prior written consent of the State.</w:t>
      </w:r>
    </w:p>
    <w:p w14:paraId="6AA63983" w14:textId="77777777" w:rsidR="00B83142" w:rsidRDefault="00B83142" w:rsidP="007C3910">
      <w:pPr>
        <w:widowControl/>
        <w:tabs>
          <w:tab w:val="left" w:pos="360"/>
        </w:tabs>
        <w:suppressAutoHyphens/>
        <w:ind w:left="720"/>
        <w:jc w:val="both"/>
        <w:rPr>
          <w:rFonts w:ascii="Verdana" w:hAnsi="Verdana"/>
          <w:spacing w:val="-2"/>
          <w:sz w:val="20"/>
        </w:rPr>
      </w:pPr>
    </w:p>
    <w:p w14:paraId="05F9383A" w14:textId="77777777" w:rsidR="00B83142" w:rsidRDefault="00B83142" w:rsidP="00B83142">
      <w:pPr>
        <w:pStyle w:val="ListParagraph"/>
        <w:widowControl/>
        <w:numPr>
          <w:ilvl w:val="0"/>
          <w:numId w:val="6"/>
        </w:numPr>
        <w:tabs>
          <w:tab w:val="left" w:pos="360"/>
        </w:tabs>
        <w:suppressAutoHyphens/>
        <w:jc w:val="both"/>
        <w:rPr>
          <w:rFonts w:ascii="Verdana" w:hAnsi="Verdana"/>
          <w:spacing w:val="-2"/>
          <w:sz w:val="20"/>
          <w:u w:val="single"/>
        </w:rPr>
      </w:pPr>
      <w:r w:rsidRPr="007C3910">
        <w:rPr>
          <w:rFonts w:ascii="Verdana" w:hAnsi="Verdana"/>
          <w:spacing w:val="-2"/>
          <w:sz w:val="20"/>
          <w:u w:val="single"/>
        </w:rPr>
        <w:t>ANTIDISCRIMINATION/EQUAL EMPLOYMENT OPPORTUNITY CLAUSE</w:t>
      </w:r>
      <w:r>
        <w:rPr>
          <w:rFonts w:ascii="Verdana" w:hAnsi="Verdana"/>
          <w:spacing w:val="-2"/>
          <w:sz w:val="20"/>
          <w:u w:val="single"/>
        </w:rPr>
        <w:t xml:space="preserve"> </w:t>
      </w:r>
    </w:p>
    <w:p w14:paraId="44EEB02F" w14:textId="77777777" w:rsidR="00B83142" w:rsidRDefault="00B83142" w:rsidP="007C3910">
      <w:pPr>
        <w:pStyle w:val="ListParagraph"/>
        <w:widowControl/>
        <w:tabs>
          <w:tab w:val="left" w:pos="360"/>
        </w:tabs>
        <w:suppressAutoHyphens/>
        <w:ind w:left="360"/>
        <w:jc w:val="both"/>
        <w:rPr>
          <w:rFonts w:ascii="Verdana" w:hAnsi="Verdana"/>
          <w:spacing w:val="-2"/>
          <w:sz w:val="20"/>
          <w:u w:val="single"/>
        </w:rPr>
      </w:pPr>
    </w:p>
    <w:p w14:paraId="13E9CDDF" w14:textId="77777777" w:rsidR="00B83142" w:rsidRPr="007C3910" w:rsidRDefault="00B83142" w:rsidP="007C3910">
      <w:pPr>
        <w:pStyle w:val="ListParagraph"/>
        <w:widowControl/>
        <w:tabs>
          <w:tab w:val="left" w:pos="810"/>
        </w:tabs>
        <w:suppressAutoHyphens/>
        <w:jc w:val="both"/>
        <w:rPr>
          <w:rFonts w:ascii="Verdana" w:hAnsi="Verdana"/>
          <w:spacing w:val="-2"/>
          <w:sz w:val="20"/>
          <w:u w:val="single"/>
        </w:rPr>
      </w:pPr>
      <w:r w:rsidRPr="007C3910">
        <w:rPr>
          <w:rFonts w:ascii="Verdana" w:hAnsi="Verdana"/>
          <w:spacing w:val="-2"/>
          <w:sz w:val="20"/>
        </w:rPr>
        <w:t xml:space="preserve">Acceptance of this Agreement binds the Contractor to the terms and conditions of Section 601, Title VI, Civil Rights Act of 1964 in that "No person in the United States shall, on the grounds of race, color, national origin, or sex, be excluded from participation in, be denied the benefits of, or be subject to discrimination under any program or activity receiving Federal financial assistance." In addition, "No otherwise qualified handicapped individual in the United States shall, solely by reason of his </w:t>
      </w:r>
      <w:r w:rsidRPr="007C3910">
        <w:rPr>
          <w:rFonts w:ascii="Verdana" w:hAnsi="Verdana"/>
          <w:spacing w:val="-2"/>
          <w:sz w:val="20"/>
        </w:rPr>
        <w:lastRenderedPageBreak/>
        <w:t xml:space="preserve">handicap, be excluded from the participation in, be denied the benefits of, or be subjected to discrimination under any program or activity receiving federal financial assistance" (Section 504 of the Rehabilitation Act of 1973). Furthermore, for Agreements involving federal funds, the 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are also incorporated into this Agreement. </w:t>
      </w:r>
      <w:r w:rsidRPr="007C3910">
        <w:rPr>
          <w:rFonts w:ascii="Verdana" w:hAnsi="Verdana"/>
          <w:sz w:val="20"/>
        </w:rPr>
        <w:t>The Contractor must include this provision in every subcontract relating to purchases by the State to insure that subcontractors and vendors are bound by this provision.</w:t>
      </w:r>
    </w:p>
    <w:p w14:paraId="0B8BB2D7" w14:textId="77777777" w:rsidR="00B83142" w:rsidRPr="000C6221" w:rsidRDefault="00B83142" w:rsidP="00472DDE">
      <w:pPr>
        <w:keepNext/>
        <w:keepLines/>
        <w:widowControl/>
        <w:tabs>
          <w:tab w:val="left" w:pos="720"/>
        </w:tabs>
        <w:suppressAutoHyphens/>
        <w:ind w:left="720" w:hanging="720"/>
        <w:jc w:val="both"/>
        <w:rPr>
          <w:rFonts w:ascii="Verdana" w:hAnsi="Verdana"/>
          <w:sz w:val="20"/>
        </w:rPr>
      </w:pPr>
    </w:p>
    <w:p w14:paraId="095898E2" w14:textId="77777777" w:rsidR="00B83142" w:rsidRPr="000C6221" w:rsidRDefault="00B83142" w:rsidP="00B83142">
      <w:pPr>
        <w:widowControl/>
        <w:numPr>
          <w:ilvl w:val="0"/>
          <w:numId w:val="6"/>
        </w:numPr>
        <w:tabs>
          <w:tab w:val="left" w:pos="720"/>
        </w:tabs>
        <w:suppressAutoHyphens/>
        <w:jc w:val="both"/>
        <w:rPr>
          <w:rFonts w:ascii="Verdana" w:hAnsi="Verdana"/>
          <w:sz w:val="20"/>
          <w:u w:val="single"/>
        </w:rPr>
      </w:pPr>
      <w:r w:rsidRPr="000C6221">
        <w:rPr>
          <w:rFonts w:ascii="Verdana" w:hAnsi="Verdana"/>
          <w:sz w:val="20"/>
          <w:u w:val="single"/>
        </w:rPr>
        <w:t>RESTRICTIONS ON AND WARRANTIES – ILLEGAL ALIENS</w:t>
      </w:r>
    </w:p>
    <w:p w14:paraId="26EDC11D" w14:textId="77777777" w:rsidR="00B83142" w:rsidRPr="000C6221" w:rsidRDefault="00B83142" w:rsidP="00241F89">
      <w:pPr>
        <w:widowControl/>
        <w:tabs>
          <w:tab w:val="left" w:pos="720"/>
        </w:tabs>
        <w:suppressAutoHyphens/>
        <w:ind w:left="720" w:hanging="720"/>
        <w:jc w:val="both"/>
        <w:rPr>
          <w:rFonts w:ascii="Verdana" w:hAnsi="Verdana"/>
          <w:b/>
          <w:sz w:val="20"/>
        </w:rPr>
      </w:pPr>
    </w:p>
    <w:p w14:paraId="0A16330E" w14:textId="77777777" w:rsidR="00B83142" w:rsidRDefault="00B83142" w:rsidP="00241F89">
      <w:pPr>
        <w:widowControl/>
        <w:tabs>
          <w:tab w:val="left" w:pos="720"/>
        </w:tabs>
        <w:suppressAutoHyphens/>
        <w:ind w:left="720" w:hanging="720"/>
        <w:jc w:val="both"/>
        <w:rPr>
          <w:rFonts w:ascii="Verdana" w:hAnsi="Verdana"/>
          <w:sz w:val="20"/>
        </w:rPr>
      </w:pPr>
      <w:r w:rsidRPr="000C6221">
        <w:rPr>
          <w:rFonts w:ascii="Verdana" w:hAnsi="Verdana"/>
          <w:sz w:val="20"/>
        </w:rPr>
        <w:tab/>
        <w:t>Contractor warrants this Agreement is subject to Executive Order 2009-10 [</w:t>
      </w:r>
      <w:hyperlink r:id="rId12" w:history="1">
        <w:r w:rsidRPr="000C6221">
          <w:rPr>
            <w:rStyle w:val="Hyperlink"/>
            <w:rFonts w:ascii="Verdana" w:hAnsi="Verdana"/>
            <w:sz w:val="20"/>
          </w:rPr>
          <w:t>http://gov.idaho.gov/mediacenter/execorders/eo09/eo_2009_10.html</w:t>
        </w:r>
      </w:hyperlink>
      <w:r w:rsidRPr="000C6221">
        <w:rPr>
          <w:rFonts w:ascii="Verdana" w:hAnsi="Verdana"/>
          <w:sz w:val="20"/>
        </w:rPr>
        <w:t>]; it does not knowingly hire or engage any illegal aliens or persons not authorized to work in the United States; it takes steps to verify that it does not hire or engage any illegal aliens or persons not authorized to work in the United States; and that any misrepresentation in this regard or any employment of persons not authorized to work in the United States constitutes a material breach and shall be cause for the imposition of monetary penalties up to five percent (5%) of the Agreement price, per violation, and/or termination of its Agreement.</w:t>
      </w:r>
    </w:p>
    <w:p w14:paraId="10B1586F" w14:textId="77777777" w:rsidR="00B83142" w:rsidRDefault="00B83142" w:rsidP="00241F89">
      <w:pPr>
        <w:widowControl/>
        <w:tabs>
          <w:tab w:val="left" w:pos="720"/>
        </w:tabs>
        <w:suppressAutoHyphens/>
        <w:ind w:left="720" w:hanging="720"/>
        <w:jc w:val="both"/>
        <w:rPr>
          <w:rFonts w:ascii="Verdana" w:hAnsi="Verdana"/>
          <w:sz w:val="20"/>
        </w:rPr>
      </w:pPr>
    </w:p>
    <w:p w14:paraId="7E9A6493" w14:textId="77777777" w:rsidR="00B83142" w:rsidRPr="00D03605" w:rsidRDefault="00B83142" w:rsidP="00B83142">
      <w:pPr>
        <w:widowControl/>
        <w:numPr>
          <w:ilvl w:val="0"/>
          <w:numId w:val="6"/>
        </w:numPr>
        <w:tabs>
          <w:tab w:val="left" w:pos="720"/>
        </w:tabs>
        <w:suppressAutoHyphens/>
        <w:jc w:val="both"/>
        <w:rPr>
          <w:rFonts w:ascii="Verdana" w:hAnsi="Verdana"/>
          <w:sz w:val="20"/>
          <w:u w:val="single"/>
        </w:rPr>
      </w:pPr>
      <w:r w:rsidRPr="00D03605">
        <w:rPr>
          <w:rFonts w:ascii="Verdana" w:hAnsi="Verdana"/>
          <w:sz w:val="20"/>
          <w:u w:val="single"/>
        </w:rPr>
        <w:t xml:space="preserve">INSURANCE REQUIREMENTS: </w:t>
      </w:r>
    </w:p>
    <w:p w14:paraId="04115BD5" w14:textId="77777777" w:rsidR="00B83142" w:rsidRDefault="00B83142" w:rsidP="00E44365">
      <w:pPr>
        <w:rPr>
          <w:sz w:val="22"/>
          <w:szCs w:val="22"/>
        </w:rPr>
      </w:pPr>
    </w:p>
    <w:p w14:paraId="28FCBABE" w14:textId="77777777" w:rsidR="00B83142" w:rsidRPr="00032F00" w:rsidRDefault="00B83142" w:rsidP="00E44365">
      <w:pPr>
        <w:rPr>
          <w:rFonts w:ascii="Verdana" w:hAnsi="Verdana"/>
          <w:sz w:val="20"/>
        </w:rPr>
      </w:pPr>
      <w:r w:rsidRPr="00032F00">
        <w:rPr>
          <w:rFonts w:ascii="Verdana" w:hAnsi="Verdana"/>
          <w:sz w:val="20"/>
        </w:rPr>
        <w:t>Prior to starting work under the contract (or as otherwise designated by the Purchasing Activity), the Contractor must provide certificates of insurance required herein within five (5) business days after contract award and must maintain the insurance during the life of the Contract. There are no provisions for exceptions to this requirement. Failure to provide the certificates of insurance within the requisite time period may be cause for cancellation of the contract.</w:t>
      </w:r>
    </w:p>
    <w:p w14:paraId="0294E5FE" w14:textId="77777777" w:rsidR="00B83142" w:rsidRPr="00032F00" w:rsidRDefault="00B83142" w:rsidP="00E44365">
      <w:pPr>
        <w:rPr>
          <w:rFonts w:ascii="Verdana" w:hAnsi="Verdana"/>
          <w:snapToGrid/>
          <w:sz w:val="20"/>
        </w:rPr>
      </w:pPr>
    </w:p>
    <w:p w14:paraId="2547E205" w14:textId="77777777" w:rsidR="00B83142" w:rsidRPr="00032F00" w:rsidRDefault="00B83142" w:rsidP="00E44365">
      <w:pPr>
        <w:rPr>
          <w:rFonts w:ascii="Verdana" w:hAnsi="Verdana"/>
          <w:sz w:val="20"/>
        </w:rPr>
      </w:pPr>
      <w:r w:rsidRPr="00032F00">
        <w:rPr>
          <w:rFonts w:ascii="Verdana" w:hAnsi="Verdana"/>
          <w:sz w:val="20"/>
        </w:rPr>
        <w:t>Contractor shall carry liability and property damage insurance that must protect it and the State of Idaho from claims for damages for bodily injury, including accidental death, as well as for cla</w:t>
      </w:r>
      <w:r w:rsidRPr="00032F00">
        <w:rPr>
          <w:rFonts w:ascii="Verdana" w:hAnsi="Verdana"/>
          <w:b/>
          <w:bCs/>
          <w:sz w:val="20"/>
        </w:rPr>
        <w:t>i</w:t>
      </w:r>
      <w:r w:rsidRPr="00032F00">
        <w:rPr>
          <w:rFonts w:ascii="Verdana" w:hAnsi="Verdana"/>
          <w:sz w:val="20"/>
        </w:rPr>
        <w:t>ms for property damages, which may arise from operations under the Contract whether such operations be by themselves or by anyone directly or indirectly employed by either of them.</w:t>
      </w:r>
    </w:p>
    <w:p w14:paraId="51B69BC1" w14:textId="77777777" w:rsidR="00B83142" w:rsidRPr="00032F00" w:rsidRDefault="00B83142" w:rsidP="00E44365">
      <w:pPr>
        <w:rPr>
          <w:rFonts w:ascii="Verdana" w:hAnsi="Verdana"/>
          <w:sz w:val="20"/>
        </w:rPr>
      </w:pPr>
    </w:p>
    <w:p w14:paraId="658225F6" w14:textId="77777777" w:rsidR="00B83142" w:rsidRPr="00032F00" w:rsidRDefault="00B83142" w:rsidP="00E44365">
      <w:pPr>
        <w:rPr>
          <w:rFonts w:ascii="Verdana" w:hAnsi="Verdana"/>
          <w:sz w:val="20"/>
        </w:rPr>
      </w:pPr>
      <w:r w:rsidRPr="00032F00">
        <w:rPr>
          <w:rFonts w:ascii="Verdana" w:hAnsi="Verdana"/>
          <w:sz w:val="20"/>
        </w:rPr>
        <w:t>Contractor shall not commence work under the Contract until it obtains all insurance required under this provision and furnishes a certificate or other form showing proof of current coverage to the State. All insurance policies and certificates must be signed copies. After work commences, Contractor must keep in force all required insurance until the Contract is terminated.  Any available insurance proceeds in excess of the specified minimum limits of insurance and coverage shall be available to the State.</w:t>
      </w:r>
    </w:p>
    <w:p w14:paraId="4CF728F4" w14:textId="77777777" w:rsidR="00B83142" w:rsidRDefault="00B83142" w:rsidP="00E44365">
      <w:pPr>
        <w:rPr>
          <w:sz w:val="22"/>
          <w:szCs w:val="22"/>
        </w:rPr>
      </w:pPr>
    </w:p>
    <w:p w14:paraId="40EB09A2"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Commercial General Liability and/or Umbrella Liability Insurance. Contractor shall maintain Commercial General Liability (CGL) and, if necessary, Commercial Umbrella insurance with a limit of not less than $1,000,000 each occurrence. If such CGL insurance contains a general aggregate limit, it shall apply separately to this Contract.</w:t>
      </w:r>
    </w:p>
    <w:p w14:paraId="13DD6266" w14:textId="77777777" w:rsidR="00B83142" w:rsidRDefault="00B83142" w:rsidP="00E44365">
      <w:pPr>
        <w:rPr>
          <w:sz w:val="22"/>
          <w:szCs w:val="22"/>
        </w:rPr>
      </w:pPr>
    </w:p>
    <w:p w14:paraId="2F148EAA" w14:textId="77777777" w:rsidR="00B83142" w:rsidRPr="00032F00" w:rsidRDefault="00B83142" w:rsidP="00B83142">
      <w:pPr>
        <w:numPr>
          <w:ilvl w:val="1"/>
          <w:numId w:val="7"/>
        </w:numPr>
        <w:tabs>
          <w:tab w:val="left" w:pos="720"/>
        </w:tabs>
        <w:ind w:left="2160" w:hanging="270"/>
        <w:jc w:val="both"/>
        <w:rPr>
          <w:rFonts w:ascii="Verdana" w:hAnsi="Verdana"/>
          <w:sz w:val="20"/>
        </w:rPr>
      </w:pPr>
      <w:r w:rsidRPr="00032F00">
        <w:rPr>
          <w:rFonts w:ascii="Verdana" w:hAnsi="Verdana"/>
          <w:sz w:val="20"/>
        </w:rPr>
        <w:lastRenderedPageBreak/>
        <w:t>CGL insurance shall be written on ISO occurrence form CG 00 01 (or a substitute form providing equivalent coverage) and shall cover liability arising from premises, operations, independent contractors, products-completed operations, personal and advertising injury, and liability assumed under an insured contract (including the tort liability of another assumed in a business contract).</w:t>
      </w:r>
    </w:p>
    <w:p w14:paraId="42B1DEA8" w14:textId="77777777" w:rsidR="00B83142" w:rsidRDefault="00B83142" w:rsidP="00E44365">
      <w:pPr>
        <w:rPr>
          <w:sz w:val="22"/>
          <w:szCs w:val="22"/>
        </w:rPr>
      </w:pPr>
    </w:p>
    <w:p w14:paraId="3CB7B723"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Commercial Automobile Liability and/or Commercial Umbrella Liability Insurance. Contractor shall maintain Commercial Automobile Liability and, if necessary, Commercial Umbrella Liability insurance with a limit of not less than $1,000,000 each accident. Such insurance shall cover liability arising out of any auto (including owned, hired, and non-owned autos).</w:t>
      </w:r>
    </w:p>
    <w:p w14:paraId="6EF986F7" w14:textId="77777777" w:rsidR="00B83142" w:rsidRPr="00D03605" w:rsidRDefault="00B83142" w:rsidP="00D03605">
      <w:pPr>
        <w:tabs>
          <w:tab w:val="left" w:pos="720"/>
        </w:tabs>
        <w:ind w:left="1440"/>
        <w:jc w:val="both"/>
        <w:rPr>
          <w:rFonts w:ascii="Verdana" w:hAnsi="Verdana"/>
          <w:spacing w:val="-2"/>
          <w:sz w:val="20"/>
        </w:rPr>
      </w:pPr>
    </w:p>
    <w:p w14:paraId="75BB95FB" w14:textId="77777777" w:rsidR="00B83142" w:rsidRPr="00032F00" w:rsidRDefault="00B83142" w:rsidP="00B83142">
      <w:pPr>
        <w:numPr>
          <w:ilvl w:val="0"/>
          <w:numId w:val="15"/>
        </w:numPr>
        <w:tabs>
          <w:tab w:val="left" w:pos="720"/>
        </w:tabs>
        <w:jc w:val="both"/>
        <w:rPr>
          <w:rFonts w:ascii="Verdana" w:hAnsi="Verdana"/>
          <w:sz w:val="20"/>
        </w:rPr>
      </w:pPr>
      <w:r w:rsidRPr="00032F00">
        <w:rPr>
          <w:rFonts w:ascii="Verdana" w:hAnsi="Verdana"/>
          <w:sz w:val="20"/>
        </w:rPr>
        <w:t xml:space="preserve">Bidder or offeror may request a waiver from providing Commercial Automobile and Commercial Umbrella Liability Insurance in its bid or proposal if the bidder or offeror will not use any owned, hired or non-owned vehicles to conduct business under the contract, if it is awarded the contract, and the State of Idaho will consider the request. </w:t>
      </w:r>
    </w:p>
    <w:p w14:paraId="3875BFE3" w14:textId="77777777" w:rsidR="00B83142" w:rsidRDefault="00B83142" w:rsidP="00E44365">
      <w:pPr>
        <w:rPr>
          <w:sz w:val="22"/>
          <w:szCs w:val="22"/>
        </w:rPr>
      </w:pPr>
    </w:p>
    <w:p w14:paraId="184F2B21" w14:textId="77777777" w:rsidR="00B83142" w:rsidRPr="00D03605" w:rsidRDefault="00B83142" w:rsidP="00B83142">
      <w:pPr>
        <w:numPr>
          <w:ilvl w:val="0"/>
          <w:numId w:val="14"/>
        </w:numPr>
        <w:tabs>
          <w:tab w:val="left" w:pos="720"/>
        </w:tabs>
        <w:jc w:val="both"/>
        <w:rPr>
          <w:rFonts w:ascii="Verdana" w:hAnsi="Verdana"/>
          <w:spacing w:val="-2"/>
          <w:sz w:val="20"/>
        </w:rPr>
      </w:pPr>
      <w:bookmarkStart w:id="1" w:name="_Hlk217296052"/>
      <w:r w:rsidRPr="00D03605">
        <w:rPr>
          <w:rFonts w:ascii="Verdana" w:hAnsi="Verdana"/>
          <w:spacing w:val="-2"/>
          <w:sz w:val="20"/>
        </w:rPr>
        <w:t>Professional Liability Insurance.  Contractor shall maintain professional liability insurance with minimum limit of $1,000,000 per claim and $2,000,000 aggregate. Any available insurance proceeds in excess of the specified minimum limits of insurance and coverage shall be available to the State. </w:t>
      </w:r>
    </w:p>
    <w:p w14:paraId="3036454A" w14:textId="77777777" w:rsidR="00B83142" w:rsidRDefault="00B83142" w:rsidP="00E44365">
      <w:pPr>
        <w:rPr>
          <w:sz w:val="22"/>
          <w:szCs w:val="22"/>
        </w:rPr>
      </w:pPr>
      <w:r>
        <w:rPr>
          <w:sz w:val="22"/>
          <w:szCs w:val="22"/>
        </w:rPr>
        <w:t xml:space="preserve"> </w:t>
      </w:r>
      <w:bookmarkEnd w:id="1"/>
    </w:p>
    <w:p w14:paraId="2D0CF97B" w14:textId="77777777" w:rsidR="00B83142" w:rsidRPr="00D03605" w:rsidRDefault="00B83142" w:rsidP="00B83142">
      <w:pPr>
        <w:numPr>
          <w:ilvl w:val="0"/>
          <w:numId w:val="14"/>
        </w:numPr>
        <w:tabs>
          <w:tab w:val="left" w:pos="720"/>
        </w:tabs>
        <w:jc w:val="both"/>
        <w:rPr>
          <w:rFonts w:ascii="Verdana" w:hAnsi="Verdana"/>
          <w:spacing w:val="-2"/>
          <w:sz w:val="20"/>
        </w:rPr>
      </w:pPr>
      <w:bookmarkStart w:id="2" w:name="_Hlk219263402"/>
      <w:r w:rsidRPr="00D03605">
        <w:rPr>
          <w:rFonts w:ascii="Verdana" w:hAnsi="Verdana"/>
          <w:spacing w:val="-2"/>
          <w:sz w:val="20"/>
        </w:rPr>
        <w:t>Unmanned Aircraft Liability Insurance.  Contractor shall maintain Unmanned Aircraft Liability coverage covering extending to claims of bodily injury, property damages, personal injury and advertising liability with minimum limit of $1,000,000. Any available insurance proceeds in excess of the specified minimum limits of insurance and coverage shall be available to the State.</w:t>
      </w:r>
      <w:bookmarkEnd w:id="2"/>
    </w:p>
    <w:p w14:paraId="65CBB61A" w14:textId="77777777" w:rsidR="00B83142" w:rsidRDefault="00B83142" w:rsidP="00E44365">
      <w:pPr>
        <w:rPr>
          <w:sz w:val="22"/>
          <w:szCs w:val="22"/>
        </w:rPr>
      </w:pPr>
    </w:p>
    <w:p w14:paraId="5315FC27"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Workers Compensation Insurance and Employer's Liability. Contractor shall maintain workers compensation and employer's liability. The employer's liability shall have limits not less than $1,000,000 each accident for bodily insurance by accident, $1,000,000 disease policy limit, and $1,000,000 disease, each employee. </w:t>
      </w:r>
    </w:p>
    <w:p w14:paraId="0D7755EA" w14:textId="77777777" w:rsidR="00B83142" w:rsidRDefault="00B83142" w:rsidP="00E44365">
      <w:pPr>
        <w:rPr>
          <w:sz w:val="22"/>
          <w:szCs w:val="22"/>
        </w:rPr>
      </w:pPr>
    </w:p>
    <w:p w14:paraId="36279B25" w14:textId="77777777" w:rsidR="00B83142" w:rsidRPr="00032F00" w:rsidRDefault="00B83142" w:rsidP="00B83142">
      <w:pPr>
        <w:numPr>
          <w:ilvl w:val="0"/>
          <w:numId w:val="16"/>
        </w:numPr>
        <w:tabs>
          <w:tab w:val="left" w:pos="720"/>
        </w:tabs>
        <w:jc w:val="both"/>
        <w:rPr>
          <w:rFonts w:ascii="Verdana" w:hAnsi="Verdana"/>
          <w:sz w:val="20"/>
        </w:rPr>
      </w:pPr>
      <w:r w:rsidRPr="00032F00">
        <w:rPr>
          <w:rFonts w:ascii="Verdana" w:hAnsi="Verdana"/>
          <w:sz w:val="20"/>
        </w:rPr>
        <w:t>Contractor must provide either a certificate of workers compensation insurance issued by a surety licensed to write workers compensation insurance in the State of Idaho, as evidence that the contractor has in effect a current Idaho workers compensation insurance policy, or an extraterritorial certificate approved by the Idaho Industrial Commission from a state that has a current reciprocity agreement with the Idaho Industrial Commission.</w:t>
      </w:r>
    </w:p>
    <w:p w14:paraId="2877A991" w14:textId="77777777" w:rsidR="00B83142" w:rsidRDefault="00B83142" w:rsidP="00E44365">
      <w:pPr>
        <w:rPr>
          <w:sz w:val="22"/>
          <w:szCs w:val="22"/>
        </w:rPr>
      </w:pPr>
    </w:p>
    <w:p w14:paraId="11B0F253"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 xml:space="preserve">State of Idaho as Additional Insured: The liability insurance coverage required for performance of the Contract shall include the State of Idaho, the </w:t>
      </w:r>
      <w:r>
        <w:rPr>
          <w:rFonts w:ascii="Verdana" w:hAnsi="Verdana"/>
          <w:sz w:val="20"/>
        </w:rPr>
        <w:t>Idaho Department of Lands</w:t>
      </w:r>
      <w:r w:rsidRPr="00032F00">
        <w:rPr>
          <w:rFonts w:ascii="Verdana" w:hAnsi="Verdana"/>
          <w:sz w:val="20"/>
        </w:rPr>
        <w:t xml:space="preserve"> </w:t>
      </w:r>
      <w:r w:rsidRPr="00D03605">
        <w:rPr>
          <w:rFonts w:ascii="Verdana" w:hAnsi="Verdana"/>
          <w:spacing w:val="-2"/>
          <w:sz w:val="20"/>
        </w:rPr>
        <w:t>and its divisions, officers and employees as additional insured, but only with respect to the Contractor's activities to be performed under this Contract.</w:t>
      </w:r>
    </w:p>
    <w:p w14:paraId="4C4D1B0A" w14:textId="77777777" w:rsidR="00B83142" w:rsidRDefault="00B83142" w:rsidP="00E44365">
      <w:pPr>
        <w:rPr>
          <w:sz w:val="22"/>
          <w:szCs w:val="22"/>
        </w:rPr>
      </w:pPr>
    </w:p>
    <w:p w14:paraId="45133403" w14:textId="77777777" w:rsidR="00B83142" w:rsidRPr="00032F00" w:rsidRDefault="00B83142" w:rsidP="00B83142">
      <w:pPr>
        <w:numPr>
          <w:ilvl w:val="0"/>
          <w:numId w:val="17"/>
        </w:numPr>
        <w:tabs>
          <w:tab w:val="left" w:pos="720"/>
        </w:tabs>
        <w:jc w:val="both"/>
        <w:rPr>
          <w:rFonts w:ascii="Verdana" w:hAnsi="Verdana"/>
          <w:sz w:val="20"/>
        </w:rPr>
      </w:pPr>
      <w:r w:rsidRPr="00032F00">
        <w:rPr>
          <w:rFonts w:ascii="Verdana" w:hAnsi="Verdana"/>
          <w:sz w:val="20"/>
        </w:rPr>
        <w:t xml:space="preserve">The Contractor shall provide proof of the State of Idaho, the </w:t>
      </w:r>
      <w:r>
        <w:rPr>
          <w:rFonts w:ascii="Verdana" w:hAnsi="Verdana"/>
          <w:sz w:val="20"/>
        </w:rPr>
        <w:t>Idaho Department of Lands</w:t>
      </w:r>
      <w:r w:rsidRPr="00032F00">
        <w:rPr>
          <w:rFonts w:ascii="Verdana" w:hAnsi="Verdana"/>
          <w:sz w:val="20"/>
        </w:rPr>
        <w:t xml:space="preserve"> and its divisions, officers and employees being additional insured by providing certification of insurance (COI) to the </w:t>
      </w:r>
      <w:r w:rsidRPr="00032F00">
        <w:rPr>
          <w:rFonts w:ascii="Verdana" w:hAnsi="Verdana"/>
          <w:sz w:val="20"/>
        </w:rPr>
        <w:lastRenderedPageBreak/>
        <w:t>liability insurance policies showing the State of Idaho, the (agency) and its divisions, officers and employees as additional insured. The COI must show the policy number, the policy effective dates, and list the additional insured and certificate holder as State of Idaho</w:t>
      </w:r>
      <w:r>
        <w:rPr>
          <w:rFonts w:ascii="Verdana" w:hAnsi="Verdana"/>
          <w:sz w:val="20"/>
        </w:rPr>
        <w:t>, Department of Lands.</w:t>
      </w:r>
    </w:p>
    <w:p w14:paraId="0CBF27B7" w14:textId="77777777" w:rsidR="00B83142" w:rsidRDefault="00B83142" w:rsidP="00E44365">
      <w:pPr>
        <w:rPr>
          <w:sz w:val="22"/>
          <w:szCs w:val="22"/>
        </w:rPr>
      </w:pPr>
    </w:p>
    <w:p w14:paraId="1C635C0B" w14:textId="77777777" w:rsidR="00B83142" w:rsidRPr="00032F00" w:rsidRDefault="00B83142" w:rsidP="00B83142">
      <w:pPr>
        <w:numPr>
          <w:ilvl w:val="0"/>
          <w:numId w:val="17"/>
        </w:numPr>
        <w:tabs>
          <w:tab w:val="left" w:pos="720"/>
        </w:tabs>
        <w:jc w:val="both"/>
        <w:rPr>
          <w:rFonts w:ascii="Verdana" w:hAnsi="Verdana"/>
          <w:sz w:val="20"/>
        </w:rPr>
      </w:pPr>
      <w:r w:rsidRPr="00032F00">
        <w:rPr>
          <w:rFonts w:ascii="Verdana" w:hAnsi="Verdana"/>
          <w:sz w:val="20"/>
        </w:rPr>
        <w:t xml:space="preserve">If a liability insurance policy provides for automatically endorsing additional insured when required by contract, then, in that case, the Contractor must provide proof of the State of Idaho, the </w:t>
      </w:r>
      <w:r>
        <w:rPr>
          <w:rFonts w:ascii="Verdana" w:hAnsi="Verdana"/>
          <w:sz w:val="20"/>
        </w:rPr>
        <w:t>Idaho Department of Lands</w:t>
      </w:r>
      <w:r w:rsidRPr="00032F00">
        <w:rPr>
          <w:rFonts w:ascii="Verdana" w:hAnsi="Verdana"/>
          <w:sz w:val="20"/>
        </w:rPr>
        <w:t xml:space="preserve"> and its divisions, officers and employees being additional insured by providing copies of the COI that clearly identify the blanket endorsement.</w:t>
      </w:r>
    </w:p>
    <w:p w14:paraId="2ACECD31" w14:textId="77777777" w:rsidR="00B83142" w:rsidRDefault="00B83142" w:rsidP="00E44365">
      <w:pPr>
        <w:rPr>
          <w:sz w:val="22"/>
          <w:szCs w:val="22"/>
        </w:rPr>
      </w:pPr>
    </w:p>
    <w:p w14:paraId="5AA2974F"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Notice of Cancellation or Change: Contractor shall ensure that should any of the above described policies be cancelled before the expiration date thereof, or if there is a material change, potential exhaustion of aggregate limits or intent not to renew insurance coverage(s), that written notice will be delivered to the Department of Lands in accordance with the policy provisions.</w:t>
      </w:r>
    </w:p>
    <w:p w14:paraId="2A93889E" w14:textId="77777777" w:rsidR="00B83142" w:rsidRDefault="00B83142" w:rsidP="00E44365">
      <w:pPr>
        <w:rPr>
          <w:sz w:val="22"/>
          <w:szCs w:val="22"/>
        </w:rPr>
      </w:pPr>
    </w:p>
    <w:p w14:paraId="78ECE3D8"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Acceptable Insurers and Deductibles: Insurance coverage required under the Contract shall be obtained from insurers rated A-VII or better in the latest Bests Rating Guide and in good standing and authorized to transact business in Idaho. The Contractor shall be financially responsible for all deductibles, self-insured retention's and/or self-insurance included hereunder. The coverage provided by such policy will be primary to any coverage of the State on or related to the contract and shall provide that the insurance afforded applies separately to each insured against whom a claim is made, except with respect to the limitation of liability.</w:t>
      </w:r>
    </w:p>
    <w:p w14:paraId="32EDDC7E" w14:textId="77777777" w:rsidR="00B83142" w:rsidRDefault="00B83142" w:rsidP="00E44365">
      <w:pPr>
        <w:rPr>
          <w:sz w:val="22"/>
          <w:szCs w:val="22"/>
        </w:rPr>
      </w:pPr>
    </w:p>
    <w:p w14:paraId="6A308D89"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Waiver of Subrogation: All policies shall contain waivers of subrogation. The Contractor waives all rights against the State and its officers, employees, and agents for recovery of damages to the extent these damages are covered by the required policies. Policies may contain deductibles but such deductibles will not be deducted from any damages due to the State.</w:t>
      </w:r>
    </w:p>
    <w:p w14:paraId="63B2B0B6" w14:textId="77777777" w:rsidR="00B83142" w:rsidRDefault="00B83142" w:rsidP="00E44365">
      <w:pPr>
        <w:rPr>
          <w:sz w:val="22"/>
          <w:szCs w:val="22"/>
        </w:rPr>
      </w:pPr>
    </w:p>
    <w:p w14:paraId="59321E31" w14:textId="77777777" w:rsidR="00B83142" w:rsidRPr="00D03605" w:rsidRDefault="00B83142" w:rsidP="00B83142">
      <w:pPr>
        <w:numPr>
          <w:ilvl w:val="0"/>
          <w:numId w:val="14"/>
        </w:numPr>
        <w:tabs>
          <w:tab w:val="left" w:pos="720"/>
        </w:tabs>
        <w:jc w:val="both"/>
        <w:rPr>
          <w:rFonts w:ascii="Verdana" w:hAnsi="Verdana"/>
          <w:spacing w:val="-2"/>
          <w:sz w:val="20"/>
        </w:rPr>
      </w:pPr>
      <w:r w:rsidRPr="00D03605">
        <w:rPr>
          <w:rFonts w:ascii="Verdana" w:hAnsi="Verdana"/>
          <w:spacing w:val="-2"/>
          <w:sz w:val="20"/>
        </w:rPr>
        <w:t>Tail Coverage: For claims made policies, the Retroactive Date shall be shown and shall be before the date of the contract or the beginning of contract work; insurance must be maintained and evidence of insurance must be provided for at least three (3) years after completion of the contract of work; if coverage is canceled or non-renewed, and not replaced with another claims-made policy form with a Retroactive Date prior to the contract effective date, the contractor must purchase “extended reporting”(tail) coverage for a minimum of three (3) years after completion of contract work.</w:t>
      </w:r>
    </w:p>
    <w:p w14:paraId="72BD231A" w14:textId="77777777" w:rsidR="00B83142" w:rsidRPr="000C6221" w:rsidRDefault="00B83142" w:rsidP="00241F89">
      <w:pPr>
        <w:widowControl/>
        <w:tabs>
          <w:tab w:val="left" w:pos="720"/>
        </w:tabs>
        <w:suppressAutoHyphens/>
        <w:ind w:left="720" w:hanging="720"/>
        <w:jc w:val="both"/>
        <w:rPr>
          <w:rFonts w:ascii="Verdana" w:hAnsi="Verdana"/>
          <w:sz w:val="20"/>
        </w:rPr>
      </w:pPr>
    </w:p>
    <w:p w14:paraId="5CF88C76" w14:textId="77777777" w:rsidR="00B83142" w:rsidRPr="000C6221" w:rsidRDefault="00B83142" w:rsidP="00B83142">
      <w:pPr>
        <w:widowControl/>
        <w:numPr>
          <w:ilvl w:val="0"/>
          <w:numId w:val="6"/>
        </w:numPr>
        <w:tabs>
          <w:tab w:val="left" w:pos="720"/>
        </w:tabs>
        <w:suppressAutoHyphens/>
        <w:jc w:val="both"/>
        <w:rPr>
          <w:rFonts w:ascii="Verdana" w:hAnsi="Verdana"/>
          <w:spacing w:val="-2"/>
          <w:sz w:val="20"/>
        </w:rPr>
      </w:pPr>
      <w:r w:rsidRPr="000C6221">
        <w:rPr>
          <w:rFonts w:ascii="Verdana" w:hAnsi="Verdana"/>
          <w:spacing w:val="-2"/>
          <w:sz w:val="20"/>
          <w:u w:val="single"/>
        </w:rPr>
        <w:t>TAXES</w:t>
      </w:r>
    </w:p>
    <w:p w14:paraId="463179FC" w14:textId="77777777" w:rsidR="00B83142" w:rsidRPr="000C6221" w:rsidRDefault="00B83142" w:rsidP="00241F89">
      <w:pPr>
        <w:widowControl/>
        <w:tabs>
          <w:tab w:val="left" w:pos="720"/>
        </w:tabs>
        <w:suppressAutoHyphens/>
        <w:jc w:val="both"/>
        <w:rPr>
          <w:rFonts w:ascii="Verdana" w:hAnsi="Verdana"/>
          <w:spacing w:val="-2"/>
          <w:sz w:val="20"/>
        </w:rPr>
      </w:pPr>
      <w:r w:rsidRPr="000C6221">
        <w:rPr>
          <w:rFonts w:ascii="Verdana" w:hAnsi="Verdana"/>
          <w:spacing w:val="-2"/>
          <w:sz w:val="20"/>
        </w:rPr>
        <w:tab/>
      </w:r>
    </w:p>
    <w:p w14:paraId="7321A0B2" w14:textId="77777777" w:rsidR="00B83142" w:rsidRDefault="00B83142" w:rsidP="00241F89">
      <w:pPr>
        <w:widowControl/>
        <w:tabs>
          <w:tab w:val="left" w:pos="720"/>
        </w:tabs>
        <w:suppressAutoHyphens/>
        <w:ind w:left="720" w:hanging="720"/>
        <w:jc w:val="both"/>
        <w:rPr>
          <w:rFonts w:ascii="Verdana" w:hAnsi="Verdana"/>
          <w:spacing w:val="-2"/>
          <w:sz w:val="20"/>
        </w:rPr>
      </w:pPr>
      <w:r w:rsidRPr="000C6221">
        <w:rPr>
          <w:rFonts w:ascii="Verdana" w:hAnsi="Verdana"/>
          <w:spacing w:val="-2"/>
          <w:sz w:val="20"/>
        </w:rPr>
        <w:tab/>
        <w:t xml:space="preserve">The State is generally exempt from payment of Idaho State Sales and Use Tax for property purchased for its use under the authority of Idaho Code, Section 63-3622 as a government instrumentality.  In addition, the State is generally exempt from payment of Federal Excise Tax under a permanent authority from the district Director of the Internal Revenue Service.  Exemption certificates will be furnished upon written request by the Contractor.  If the Contractor is required to pay any taxes incurred as a result of doing business with the State, it shall be solely responsible for the payment of those taxes.  If the Contractor is performing public works construction (installation of fixtures, etc.), it shall be responsible for payment of all sales and use taxes as required.  </w:t>
      </w:r>
    </w:p>
    <w:p w14:paraId="6C1EB8EF" w14:textId="77777777" w:rsidR="00B83142" w:rsidRDefault="00B83142" w:rsidP="00241F89">
      <w:pPr>
        <w:widowControl/>
        <w:tabs>
          <w:tab w:val="left" w:pos="720"/>
        </w:tabs>
        <w:suppressAutoHyphens/>
        <w:ind w:left="720" w:hanging="720"/>
        <w:jc w:val="both"/>
        <w:rPr>
          <w:rFonts w:ascii="Verdana" w:hAnsi="Verdana"/>
          <w:spacing w:val="-2"/>
          <w:sz w:val="20"/>
        </w:rPr>
      </w:pPr>
    </w:p>
    <w:p w14:paraId="71A994CB" w14:textId="77777777" w:rsidR="00B83142" w:rsidRPr="00C51363" w:rsidRDefault="00B83142" w:rsidP="00B83142">
      <w:pPr>
        <w:widowControl/>
        <w:numPr>
          <w:ilvl w:val="0"/>
          <w:numId w:val="6"/>
        </w:numPr>
        <w:tabs>
          <w:tab w:val="left" w:pos="720"/>
        </w:tabs>
        <w:suppressAutoHyphens/>
        <w:jc w:val="both"/>
        <w:rPr>
          <w:rFonts w:ascii="Verdana" w:hAnsi="Verdana"/>
          <w:spacing w:val="-2"/>
          <w:sz w:val="20"/>
        </w:rPr>
      </w:pPr>
      <w:r w:rsidRPr="00C51363">
        <w:rPr>
          <w:rFonts w:ascii="Verdana" w:hAnsi="Verdana"/>
          <w:spacing w:val="-2"/>
          <w:sz w:val="20"/>
          <w:u w:val="single"/>
        </w:rPr>
        <w:t>CERTIFICATION CONCERNING BOYCOTT OF ISRAEL</w:t>
      </w:r>
    </w:p>
    <w:p w14:paraId="11BE2636" w14:textId="77777777" w:rsidR="00B83142" w:rsidRPr="00C51363" w:rsidRDefault="00B83142" w:rsidP="00C51363">
      <w:pPr>
        <w:widowControl/>
        <w:tabs>
          <w:tab w:val="left" w:pos="720"/>
        </w:tabs>
        <w:suppressAutoHyphens/>
        <w:ind w:left="720" w:hanging="720"/>
        <w:jc w:val="both"/>
        <w:rPr>
          <w:rFonts w:ascii="Verdana" w:hAnsi="Verdana"/>
          <w:spacing w:val="-2"/>
          <w:sz w:val="20"/>
        </w:rPr>
      </w:pPr>
    </w:p>
    <w:p w14:paraId="46CC9FD6" w14:textId="77777777" w:rsidR="00B83142" w:rsidRDefault="00B83142"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67-2346, if payments under this agreement exceed one hundred thousand dollars ($100,000) and Contractor employs ten (10) or more persons, Contractor certifies that it is not currently engaged in, and will not for the duration of the agreement engage in, a boycott of goods or services from Israel or territories under its control.  The terms in this clause defined in Idaho Code section 67-2346 shall have the meaning defined therein.</w:t>
      </w:r>
    </w:p>
    <w:p w14:paraId="331CB3C1" w14:textId="77777777" w:rsidR="00B83142" w:rsidRPr="00C51363" w:rsidRDefault="00B83142" w:rsidP="00C51363">
      <w:pPr>
        <w:widowControl/>
        <w:tabs>
          <w:tab w:val="left" w:pos="720"/>
        </w:tabs>
        <w:suppressAutoHyphens/>
        <w:ind w:left="720" w:hanging="720"/>
        <w:jc w:val="both"/>
        <w:rPr>
          <w:rFonts w:ascii="Verdana" w:hAnsi="Verdana"/>
          <w:spacing w:val="-2"/>
          <w:sz w:val="20"/>
        </w:rPr>
      </w:pPr>
    </w:p>
    <w:p w14:paraId="6F28B2E0" w14:textId="77777777" w:rsidR="00B83142" w:rsidRPr="00C51363" w:rsidRDefault="00B83142" w:rsidP="00B83142">
      <w:pPr>
        <w:widowControl/>
        <w:numPr>
          <w:ilvl w:val="0"/>
          <w:numId w:val="6"/>
        </w:numPr>
        <w:tabs>
          <w:tab w:val="left" w:pos="720"/>
        </w:tabs>
        <w:suppressAutoHyphens/>
        <w:jc w:val="both"/>
        <w:rPr>
          <w:rFonts w:ascii="Verdana" w:hAnsi="Verdana"/>
          <w:spacing w:val="-2"/>
          <w:sz w:val="20"/>
        </w:rPr>
      </w:pPr>
      <w:r w:rsidRPr="00C51363">
        <w:rPr>
          <w:rFonts w:ascii="Verdana" w:hAnsi="Verdana"/>
          <w:spacing w:val="-2"/>
          <w:sz w:val="20"/>
          <w:u w:val="single"/>
        </w:rPr>
        <w:t>OWNERSHIP OR OPERATION BY CHINA</w:t>
      </w:r>
      <w:r w:rsidRPr="00C51363">
        <w:rPr>
          <w:rFonts w:ascii="Verdana" w:hAnsi="Verdana"/>
          <w:spacing w:val="-2"/>
          <w:sz w:val="20"/>
        </w:rPr>
        <w:t xml:space="preserve"> </w:t>
      </w:r>
    </w:p>
    <w:p w14:paraId="07632B52" w14:textId="77777777" w:rsidR="00B83142" w:rsidRPr="00C51363" w:rsidRDefault="00B83142" w:rsidP="00C51363">
      <w:pPr>
        <w:widowControl/>
        <w:tabs>
          <w:tab w:val="left" w:pos="720"/>
        </w:tabs>
        <w:suppressAutoHyphens/>
        <w:ind w:left="720" w:hanging="720"/>
        <w:jc w:val="both"/>
        <w:rPr>
          <w:rFonts w:ascii="Verdana" w:hAnsi="Verdana"/>
          <w:spacing w:val="-2"/>
          <w:sz w:val="20"/>
        </w:rPr>
      </w:pPr>
    </w:p>
    <w:p w14:paraId="0281AAA8" w14:textId="77777777" w:rsidR="00B83142" w:rsidRDefault="00B83142"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437C958B" w14:textId="77777777" w:rsidR="00B83142" w:rsidRDefault="00B83142" w:rsidP="00C51363">
      <w:pPr>
        <w:widowControl/>
        <w:tabs>
          <w:tab w:val="left" w:pos="720"/>
        </w:tabs>
        <w:suppressAutoHyphens/>
        <w:ind w:left="720" w:hanging="720"/>
        <w:jc w:val="both"/>
        <w:rPr>
          <w:rFonts w:ascii="Verdana" w:hAnsi="Verdana"/>
          <w:spacing w:val="-2"/>
          <w:sz w:val="20"/>
        </w:rPr>
      </w:pPr>
    </w:p>
    <w:p w14:paraId="1D81DD47" w14:textId="77777777" w:rsidR="00B83142" w:rsidRPr="00C51363" w:rsidRDefault="00B83142" w:rsidP="00B83142">
      <w:pPr>
        <w:widowControl/>
        <w:numPr>
          <w:ilvl w:val="0"/>
          <w:numId w:val="6"/>
        </w:numPr>
        <w:tabs>
          <w:tab w:val="left" w:pos="720"/>
        </w:tabs>
        <w:suppressAutoHyphens/>
        <w:jc w:val="both"/>
        <w:rPr>
          <w:rFonts w:ascii="Verdana" w:hAnsi="Verdana"/>
          <w:spacing w:val="-2"/>
          <w:sz w:val="20"/>
        </w:rPr>
      </w:pPr>
      <w:r w:rsidRPr="00C51363">
        <w:rPr>
          <w:rFonts w:ascii="Verdana" w:hAnsi="Verdana"/>
          <w:spacing w:val="-2"/>
          <w:sz w:val="20"/>
          <w:u w:val="single"/>
        </w:rPr>
        <w:t>BOYCOTT OF VARIOUS INDUSTRIES</w:t>
      </w:r>
      <w:r w:rsidRPr="00C51363">
        <w:rPr>
          <w:rFonts w:ascii="Verdana" w:hAnsi="Verdana"/>
          <w:spacing w:val="-2"/>
          <w:sz w:val="20"/>
        </w:rPr>
        <w:t xml:space="preserve"> </w:t>
      </w:r>
    </w:p>
    <w:p w14:paraId="1A12A6DD" w14:textId="77777777" w:rsidR="00B83142" w:rsidRPr="00C51363" w:rsidRDefault="00B83142" w:rsidP="00C51363">
      <w:pPr>
        <w:widowControl/>
        <w:tabs>
          <w:tab w:val="left" w:pos="720"/>
        </w:tabs>
        <w:suppressAutoHyphens/>
        <w:ind w:left="720" w:hanging="720"/>
        <w:jc w:val="both"/>
        <w:rPr>
          <w:rFonts w:ascii="Verdana" w:hAnsi="Verdana"/>
          <w:spacing w:val="-2"/>
          <w:sz w:val="20"/>
        </w:rPr>
      </w:pPr>
    </w:p>
    <w:p w14:paraId="58983D5B" w14:textId="77777777" w:rsidR="00B83142" w:rsidRPr="00C51363" w:rsidRDefault="00B83142" w:rsidP="00C51363">
      <w:pPr>
        <w:widowControl/>
        <w:tabs>
          <w:tab w:val="left" w:pos="720"/>
        </w:tabs>
        <w:suppressAutoHyphens/>
        <w:ind w:left="720" w:hanging="720"/>
        <w:jc w:val="both"/>
        <w:rPr>
          <w:rFonts w:ascii="Verdana" w:hAnsi="Verdana"/>
          <w:spacing w:val="-2"/>
          <w:sz w:val="20"/>
        </w:rPr>
      </w:pPr>
      <w:r>
        <w:rPr>
          <w:rFonts w:ascii="Verdana" w:hAnsi="Verdana"/>
          <w:spacing w:val="-2"/>
          <w:sz w:val="20"/>
        </w:rPr>
        <w:tab/>
      </w:r>
      <w:r w:rsidRPr="00C51363">
        <w:rPr>
          <w:rFonts w:ascii="Verdana" w:hAnsi="Verdana"/>
          <w:spacing w:val="-2"/>
          <w:sz w:val="20"/>
        </w:rPr>
        <w:t>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 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6376BA6D" w14:textId="77777777" w:rsidR="00B83142" w:rsidRPr="000C6221" w:rsidRDefault="00B83142" w:rsidP="00241F89">
      <w:pPr>
        <w:widowControl/>
        <w:tabs>
          <w:tab w:val="left" w:pos="720"/>
        </w:tabs>
        <w:suppressAutoHyphens/>
        <w:ind w:left="720" w:hanging="720"/>
        <w:jc w:val="both"/>
        <w:rPr>
          <w:rFonts w:ascii="Verdana" w:hAnsi="Verdana"/>
          <w:spacing w:val="-2"/>
          <w:sz w:val="20"/>
        </w:rPr>
      </w:pPr>
    </w:p>
    <w:p w14:paraId="5CDAD6CA" w14:textId="77777777" w:rsidR="00B83142" w:rsidRPr="000C6221" w:rsidRDefault="00B83142" w:rsidP="00B83142">
      <w:pPr>
        <w:keepNext/>
        <w:keepLines/>
        <w:widowControl/>
        <w:numPr>
          <w:ilvl w:val="0"/>
          <w:numId w:val="6"/>
        </w:numPr>
        <w:tabs>
          <w:tab w:val="left" w:pos="720"/>
        </w:tabs>
        <w:suppressAutoHyphens/>
        <w:jc w:val="both"/>
        <w:rPr>
          <w:rFonts w:ascii="Verdana" w:hAnsi="Verdana"/>
          <w:spacing w:val="-2"/>
          <w:sz w:val="20"/>
          <w:u w:val="single"/>
        </w:rPr>
      </w:pPr>
      <w:r w:rsidRPr="000C6221">
        <w:rPr>
          <w:rFonts w:ascii="Verdana" w:hAnsi="Verdana"/>
          <w:spacing w:val="-2"/>
          <w:sz w:val="20"/>
          <w:u w:val="single"/>
        </w:rPr>
        <w:t>LICENSES, PERMITS &amp; FEES</w:t>
      </w:r>
    </w:p>
    <w:p w14:paraId="526EF280" w14:textId="77777777" w:rsidR="00B83142" w:rsidRPr="000C6221" w:rsidRDefault="00B83142" w:rsidP="00AC2340">
      <w:pPr>
        <w:keepNext/>
        <w:keepLines/>
        <w:widowControl/>
        <w:tabs>
          <w:tab w:val="left" w:pos="720"/>
        </w:tabs>
        <w:suppressAutoHyphens/>
        <w:ind w:left="720" w:hanging="720"/>
        <w:jc w:val="both"/>
        <w:rPr>
          <w:rFonts w:ascii="Verdana" w:hAnsi="Verdana"/>
          <w:spacing w:val="-2"/>
          <w:sz w:val="20"/>
        </w:rPr>
      </w:pPr>
    </w:p>
    <w:p w14:paraId="055A00A7" w14:textId="77777777" w:rsidR="00B83142" w:rsidRPr="000C6221" w:rsidRDefault="00B83142" w:rsidP="00AC2340">
      <w:pPr>
        <w:widowControl/>
        <w:tabs>
          <w:tab w:val="left" w:pos="720"/>
        </w:tabs>
        <w:suppressAutoHyphens/>
        <w:ind w:left="720" w:hanging="720"/>
        <w:jc w:val="both"/>
        <w:rPr>
          <w:rFonts w:ascii="Verdana" w:hAnsi="Verdana"/>
          <w:spacing w:val="-2"/>
          <w:sz w:val="20"/>
        </w:rPr>
      </w:pPr>
      <w:r w:rsidRPr="000C6221">
        <w:rPr>
          <w:rFonts w:ascii="Verdana" w:hAnsi="Verdana"/>
          <w:spacing w:val="-2"/>
          <w:sz w:val="20"/>
        </w:rPr>
        <w:tab/>
        <w:t>The Contractor shall, without additional expense to the State, obtain all required licenses and permits and pay all fees necessary for executing provisions of this Agreement unless specifically stated otherwise herein.</w:t>
      </w:r>
    </w:p>
    <w:p w14:paraId="68D7CC93" w14:textId="77777777" w:rsidR="00B83142" w:rsidRPr="000C6221" w:rsidRDefault="00B83142" w:rsidP="00AC2340">
      <w:pPr>
        <w:widowControl/>
        <w:tabs>
          <w:tab w:val="left" w:pos="720"/>
        </w:tabs>
        <w:suppressAutoHyphens/>
        <w:ind w:left="720" w:hanging="720"/>
        <w:jc w:val="both"/>
        <w:rPr>
          <w:rFonts w:ascii="Verdana" w:hAnsi="Verdana"/>
          <w:spacing w:val="-2"/>
          <w:sz w:val="20"/>
        </w:rPr>
      </w:pPr>
    </w:p>
    <w:p w14:paraId="39D00F4D" w14:textId="77777777" w:rsidR="00B83142" w:rsidRPr="000C6221" w:rsidRDefault="00B83142" w:rsidP="00B83142">
      <w:pPr>
        <w:keepNext/>
        <w:keepLines/>
        <w:widowControl/>
        <w:numPr>
          <w:ilvl w:val="0"/>
          <w:numId w:val="6"/>
        </w:numPr>
        <w:tabs>
          <w:tab w:val="left" w:pos="0"/>
        </w:tabs>
        <w:suppressAutoHyphens/>
        <w:jc w:val="both"/>
        <w:rPr>
          <w:rFonts w:ascii="Verdana" w:hAnsi="Verdana"/>
          <w:spacing w:val="-2"/>
          <w:sz w:val="20"/>
          <w:u w:val="single"/>
        </w:rPr>
      </w:pPr>
      <w:r w:rsidRPr="000C6221">
        <w:rPr>
          <w:rFonts w:ascii="Verdana" w:hAnsi="Verdana"/>
          <w:spacing w:val="-2"/>
          <w:sz w:val="20"/>
          <w:u w:val="single"/>
        </w:rPr>
        <w:t>INDEMNIFICATION</w:t>
      </w:r>
    </w:p>
    <w:p w14:paraId="7DE7C606" w14:textId="77777777" w:rsidR="00B83142" w:rsidRPr="000C6221" w:rsidRDefault="00B83142" w:rsidP="00215001">
      <w:pPr>
        <w:keepNext/>
        <w:keepLines/>
        <w:widowControl/>
        <w:tabs>
          <w:tab w:val="left" w:pos="0"/>
        </w:tabs>
        <w:suppressAutoHyphens/>
        <w:ind w:hanging="720"/>
        <w:jc w:val="both"/>
        <w:rPr>
          <w:rFonts w:ascii="Verdana" w:hAnsi="Verdana"/>
          <w:spacing w:val="-2"/>
          <w:sz w:val="20"/>
        </w:rPr>
      </w:pPr>
    </w:p>
    <w:p w14:paraId="3FA4D834" w14:textId="77777777" w:rsidR="00B83142" w:rsidRPr="000C6221" w:rsidRDefault="00B83142" w:rsidP="00B02D4B">
      <w:pPr>
        <w:pStyle w:val="NoSpacing"/>
        <w:ind w:left="1080" w:hanging="360"/>
        <w:rPr>
          <w:rFonts w:ascii="Verdana" w:hAnsi="Verdana" w:cs="Arial"/>
          <w:sz w:val="20"/>
          <w:szCs w:val="20"/>
        </w:rPr>
      </w:pPr>
      <w:r w:rsidRPr="000C6221">
        <w:rPr>
          <w:rFonts w:ascii="Verdana" w:hAnsi="Verdana" w:cs="Arial"/>
          <w:sz w:val="20"/>
          <w:szCs w:val="20"/>
        </w:rPr>
        <w:t>a.</w:t>
      </w:r>
      <w:r w:rsidRPr="000C6221">
        <w:rPr>
          <w:rFonts w:ascii="Verdana" w:hAnsi="Verdana" w:cs="Arial"/>
          <w:sz w:val="20"/>
          <w:szCs w:val="20"/>
        </w:rPr>
        <w:tab/>
        <w:t xml:space="preserve">Contractor shall indemnify, defend, and save harmless the State, its officers, agents, employees, and volunteers from and against any and all liability, claims, damages, losses, expenses, actions, settlements, attorneys’ fees, and suits whatsoever caused by, arising out of, or in connection with Contractor’s acts or omissions under this Agreement or Contractor’s failure to comply with any state or federal statute, law, regulation, or rule. </w:t>
      </w:r>
    </w:p>
    <w:p w14:paraId="32071ED4" w14:textId="77777777" w:rsidR="00B83142" w:rsidRPr="000C6221" w:rsidRDefault="00B83142" w:rsidP="00A47FD5">
      <w:pPr>
        <w:pStyle w:val="NoSpacing"/>
        <w:rPr>
          <w:rFonts w:ascii="Verdana" w:hAnsi="Verdana" w:cs="Arial"/>
          <w:sz w:val="20"/>
          <w:szCs w:val="20"/>
        </w:rPr>
      </w:pPr>
    </w:p>
    <w:p w14:paraId="56367FFC" w14:textId="77777777" w:rsidR="00B83142" w:rsidRPr="000C6221" w:rsidRDefault="00B83142" w:rsidP="00B02D4B">
      <w:pPr>
        <w:pStyle w:val="NoSpacing"/>
        <w:ind w:left="1080" w:hanging="360"/>
        <w:rPr>
          <w:rFonts w:ascii="Verdana" w:hAnsi="Verdana" w:cs="Arial"/>
          <w:sz w:val="20"/>
          <w:szCs w:val="20"/>
        </w:rPr>
      </w:pPr>
      <w:r w:rsidRPr="000C6221">
        <w:rPr>
          <w:rFonts w:ascii="Verdana" w:hAnsi="Verdana" w:cs="Arial"/>
          <w:sz w:val="20"/>
          <w:szCs w:val="20"/>
        </w:rPr>
        <w:t>b.</w:t>
      </w:r>
      <w:r w:rsidRPr="000C6221">
        <w:rPr>
          <w:rFonts w:ascii="Verdana" w:hAnsi="Verdana" w:cs="Arial"/>
          <w:sz w:val="20"/>
          <w:szCs w:val="20"/>
        </w:rPr>
        <w:tab/>
        <w:t xml:space="preserve">Upon receipt of the State’s tender of indemnity and defense, Contractor shall immediately take all reasonable actions necessary, including, but not limited to, providing a legal defense for the State, to begin fulfilling its obligation to indemnify, defend, and save harmless the State.  Contractor’s indemnification and defense liabilities described herein shall apply regardless of any allegations that a claim or suit is attributable in whole or in part to any act or omission of the State under this Agreement.  However, if it is determined by a final judgment that the State’s negligent act or omission is the sole proximate cause of a suit or </w:t>
      </w:r>
      <w:r w:rsidRPr="000C6221">
        <w:rPr>
          <w:rFonts w:ascii="Verdana" w:hAnsi="Verdana" w:cs="Arial"/>
          <w:sz w:val="20"/>
          <w:szCs w:val="20"/>
        </w:rPr>
        <w:lastRenderedPageBreak/>
        <w:t>claim, the State shall not be entitled to indemnification from Contractor with respect to such suit or claim, and the State, in its discretion, may reimburse Contractor for reasonable defense costs attributable to the defense provided by any Special Deputy Attorney General appointed pursuant to section 12.c.</w:t>
      </w:r>
    </w:p>
    <w:p w14:paraId="03D8BFA4" w14:textId="77777777" w:rsidR="00B83142" w:rsidRPr="000C6221" w:rsidRDefault="00B83142" w:rsidP="00A47FD5">
      <w:pPr>
        <w:pStyle w:val="NoSpacing"/>
        <w:rPr>
          <w:rFonts w:ascii="Verdana" w:hAnsi="Verdana" w:cs="Arial"/>
          <w:sz w:val="20"/>
          <w:szCs w:val="20"/>
        </w:rPr>
      </w:pPr>
    </w:p>
    <w:p w14:paraId="2D3CA8EE" w14:textId="77777777" w:rsidR="00B83142" w:rsidRPr="000C6221" w:rsidRDefault="00B83142" w:rsidP="00B02D4B">
      <w:pPr>
        <w:keepNext/>
        <w:keepLines/>
        <w:tabs>
          <w:tab w:val="left" w:pos="720"/>
        </w:tabs>
        <w:suppressAutoHyphens/>
        <w:spacing w:line="240" w:lineRule="atLeast"/>
        <w:ind w:left="1080" w:hanging="360"/>
        <w:rPr>
          <w:rFonts w:ascii="Verdana" w:hAnsi="Verdana"/>
          <w:sz w:val="20"/>
        </w:rPr>
      </w:pPr>
      <w:r w:rsidRPr="000C6221">
        <w:rPr>
          <w:rFonts w:ascii="Verdana" w:hAnsi="Verdana" w:cs="Arial"/>
          <w:sz w:val="20"/>
        </w:rPr>
        <w:t>c.</w:t>
      </w:r>
      <w:r w:rsidRPr="000C6221">
        <w:rPr>
          <w:rFonts w:ascii="Verdana" w:hAnsi="Verdana" w:cs="Arial"/>
          <w:sz w:val="20"/>
        </w:rPr>
        <w:tab/>
        <w:t>Any legal defense provided by Contractor to the State under this section must be free of any conflicts of interest, even if retention of separate legal counsel for the State is necessary.  Any attorney appointed to represent the State must first qualify as and be appointed by the Attorney General of the State of Idaho as a Special Deputy Attorney General pursuant to Idaho Code Sections 67-1401(13) and 67-1409(1).</w:t>
      </w:r>
    </w:p>
    <w:p w14:paraId="0B298EB4" w14:textId="77777777" w:rsidR="00B83142" w:rsidRPr="000C6221" w:rsidRDefault="00B83142" w:rsidP="00215001">
      <w:pPr>
        <w:widowControl/>
        <w:tabs>
          <w:tab w:val="left" w:pos="720"/>
        </w:tabs>
        <w:suppressAutoHyphens/>
        <w:ind w:left="720"/>
        <w:jc w:val="both"/>
        <w:rPr>
          <w:rFonts w:ascii="Verdana" w:hAnsi="Verdana"/>
          <w:sz w:val="16"/>
          <w:szCs w:val="16"/>
        </w:rPr>
      </w:pPr>
    </w:p>
    <w:p w14:paraId="54543381" w14:textId="77777777" w:rsidR="00B83142" w:rsidRPr="000C6221" w:rsidRDefault="00B83142" w:rsidP="00B83142">
      <w:pPr>
        <w:widowControl/>
        <w:numPr>
          <w:ilvl w:val="0"/>
          <w:numId w:val="6"/>
        </w:numPr>
        <w:tabs>
          <w:tab w:val="left" w:pos="0"/>
        </w:tabs>
        <w:suppressAutoHyphens/>
        <w:jc w:val="both"/>
        <w:rPr>
          <w:rFonts w:ascii="Verdana" w:hAnsi="Verdana"/>
          <w:spacing w:val="-2"/>
          <w:sz w:val="20"/>
        </w:rPr>
      </w:pPr>
      <w:r w:rsidRPr="000C6221">
        <w:rPr>
          <w:rFonts w:ascii="Verdana" w:hAnsi="Verdana"/>
          <w:spacing w:val="-2"/>
          <w:sz w:val="20"/>
          <w:u w:val="single"/>
        </w:rPr>
        <w:t>OFFICIALS, AGENTS AND EMPLOYEES OF THE STATE NOT PERSONALLY LIABLE</w:t>
      </w:r>
    </w:p>
    <w:p w14:paraId="3D48CAD5" w14:textId="77777777" w:rsidR="00B83142" w:rsidRPr="000C6221" w:rsidRDefault="00B83142" w:rsidP="00215001">
      <w:pPr>
        <w:widowControl/>
        <w:tabs>
          <w:tab w:val="left" w:pos="0"/>
        </w:tabs>
        <w:suppressAutoHyphens/>
        <w:ind w:left="720" w:hanging="720"/>
        <w:jc w:val="both"/>
        <w:rPr>
          <w:rFonts w:ascii="Verdana" w:hAnsi="Verdana"/>
          <w:spacing w:val="-2"/>
          <w:sz w:val="16"/>
          <w:szCs w:val="16"/>
        </w:rPr>
      </w:pPr>
      <w:r w:rsidRPr="000C6221">
        <w:rPr>
          <w:rFonts w:ascii="Verdana" w:hAnsi="Verdana"/>
          <w:spacing w:val="-2"/>
          <w:sz w:val="20"/>
        </w:rPr>
        <w:tab/>
      </w:r>
    </w:p>
    <w:p w14:paraId="2C9A2798" w14:textId="77777777" w:rsidR="00B83142" w:rsidRPr="000C6221" w:rsidRDefault="00B83142" w:rsidP="00215001">
      <w:pPr>
        <w:widowControl/>
        <w:tabs>
          <w:tab w:val="left" w:pos="0"/>
        </w:tabs>
        <w:suppressAutoHyphens/>
        <w:ind w:left="720" w:hanging="720"/>
        <w:jc w:val="both"/>
        <w:rPr>
          <w:rFonts w:ascii="Verdana" w:hAnsi="Verdana"/>
          <w:spacing w:val="-2"/>
          <w:sz w:val="20"/>
        </w:rPr>
      </w:pPr>
      <w:r w:rsidRPr="000C6221">
        <w:rPr>
          <w:rFonts w:ascii="Verdana" w:hAnsi="Verdana"/>
          <w:spacing w:val="-2"/>
          <w:sz w:val="20"/>
        </w:rPr>
        <w:tab/>
        <w:t>In no event shall any official, officer, employee or agent of the State be in any way personally liable or responsible for any covenant or agreement herein contained whether expressed or implied, nor for any statement, representation or warranty made herein or in any connection with this Agreement.  This section shall not apply to any remedies in law or at equity against any person or entity that exist by reason of fraud, misrepresentation or outside the terms of this Agreement.</w:t>
      </w:r>
    </w:p>
    <w:p w14:paraId="30EDC05F" w14:textId="77777777" w:rsidR="00B83142" w:rsidRPr="000C6221" w:rsidRDefault="00B83142" w:rsidP="00215001">
      <w:pPr>
        <w:widowControl/>
        <w:tabs>
          <w:tab w:val="left" w:pos="0"/>
        </w:tabs>
        <w:suppressAutoHyphens/>
        <w:ind w:left="720" w:hanging="720"/>
        <w:jc w:val="both"/>
        <w:rPr>
          <w:rFonts w:ascii="Verdana" w:hAnsi="Verdana"/>
          <w:spacing w:val="-2"/>
          <w:sz w:val="16"/>
          <w:szCs w:val="16"/>
        </w:rPr>
      </w:pPr>
    </w:p>
    <w:p w14:paraId="2BF9C14C" w14:textId="77777777" w:rsidR="00B83142" w:rsidRPr="000C6221" w:rsidRDefault="00B83142" w:rsidP="00B83142">
      <w:pPr>
        <w:widowControl/>
        <w:numPr>
          <w:ilvl w:val="0"/>
          <w:numId w:val="6"/>
        </w:numPr>
        <w:tabs>
          <w:tab w:val="left" w:pos="720"/>
        </w:tabs>
        <w:suppressAutoHyphens/>
        <w:jc w:val="both"/>
        <w:rPr>
          <w:rFonts w:ascii="Verdana" w:hAnsi="Verdana"/>
          <w:spacing w:val="-2"/>
          <w:sz w:val="20"/>
        </w:rPr>
      </w:pPr>
      <w:r w:rsidRPr="000C6221">
        <w:rPr>
          <w:rFonts w:ascii="Verdana" w:hAnsi="Verdana"/>
          <w:spacing w:val="-2"/>
          <w:sz w:val="20"/>
          <w:u w:val="single"/>
        </w:rPr>
        <w:t>RISK OF LOSS</w:t>
      </w:r>
    </w:p>
    <w:p w14:paraId="277950B6" w14:textId="77777777" w:rsidR="00B83142" w:rsidRPr="000C6221" w:rsidRDefault="00B83142" w:rsidP="00215001">
      <w:pPr>
        <w:widowControl/>
        <w:tabs>
          <w:tab w:val="left" w:pos="720"/>
        </w:tabs>
        <w:suppressAutoHyphens/>
        <w:ind w:left="720"/>
        <w:jc w:val="both"/>
        <w:rPr>
          <w:rFonts w:ascii="Verdana" w:hAnsi="Verdana"/>
          <w:spacing w:val="-2"/>
          <w:sz w:val="16"/>
          <w:szCs w:val="16"/>
        </w:rPr>
      </w:pPr>
    </w:p>
    <w:p w14:paraId="741A1042" w14:textId="77777777" w:rsidR="00B83142" w:rsidRPr="000C6221" w:rsidRDefault="00B83142" w:rsidP="00215001">
      <w:pPr>
        <w:widowControl/>
        <w:tabs>
          <w:tab w:val="left" w:pos="720"/>
        </w:tabs>
        <w:suppressAutoHyphens/>
        <w:ind w:left="720"/>
        <w:jc w:val="both"/>
        <w:rPr>
          <w:rFonts w:ascii="Verdana" w:hAnsi="Verdana"/>
          <w:sz w:val="20"/>
        </w:rPr>
      </w:pPr>
      <w:r w:rsidRPr="000C6221">
        <w:rPr>
          <w:rFonts w:ascii="Verdana" w:hAnsi="Verdana"/>
          <w:spacing w:val="-2"/>
          <w:sz w:val="20"/>
        </w:rPr>
        <w:t>Risk of loss and r</w:t>
      </w:r>
      <w:r w:rsidRPr="000C6221">
        <w:rPr>
          <w:rFonts w:ascii="Verdana" w:hAnsi="Verdana"/>
          <w:sz w:val="20"/>
        </w:rPr>
        <w:t xml:space="preserve">esponsibility and liability for loss or damage will remain with Contractor until final inspection and acceptance when responsibility will pass to the State except as to latent defects, fraud and Contractor's warranty obligations. Such loss, injury or destruction shall not release the Contractor from any obligation under this Agreement. </w:t>
      </w:r>
    </w:p>
    <w:p w14:paraId="26EEB262" w14:textId="77777777" w:rsidR="00B83142" w:rsidRPr="000C6221" w:rsidRDefault="00B83142" w:rsidP="00215001">
      <w:pPr>
        <w:widowControl/>
        <w:tabs>
          <w:tab w:val="left" w:pos="720"/>
        </w:tabs>
        <w:suppressAutoHyphens/>
        <w:ind w:left="720"/>
        <w:jc w:val="both"/>
        <w:rPr>
          <w:rFonts w:ascii="Verdana" w:hAnsi="Verdana"/>
          <w:spacing w:val="-2"/>
          <w:sz w:val="16"/>
          <w:szCs w:val="16"/>
        </w:rPr>
      </w:pPr>
    </w:p>
    <w:p w14:paraId="2E3E1D90" w14:textId="77777777" w:rsidR="00B83142" w:rsidRPr="000C6221" w:rsidRDefault="00B83142" w:rsidP="00B83142">
      <w:pPr>
        <w:widowControl/>
        <w:numPr>
          <w:ilvl w:val="0"/>
          <w:numId w:val="6"/>
        </w:numPr>
        <w:tabs>
          <w:tab w:val="left" w:pos="0"/>
        </w:tabs>
        <w:suppressAutoHyphens/>
        <w:jc w:val="both"/>
        <w:rPr>
          <w:rFonts w:ascii="Verdana" w:hAnsi="Verdana"/>
          <w:spacing w:val="-2"/>
          <w:sz w:val="20"/>
        </w:rPr>
      </w:pPr>
      <w:r w:rsidRPr="000C6221">
        <w:rPr>
          <w:rFonts w:ascii="Verdana" w:hAnsi="Verdana"/>
          <w:spacing w:val="-2"/>
          <w:sz w:val="20"/>
          <w:u w:val="single"/>
        </w:rPr>
        <w:t>PROHIBITED CONTRACTS</w:t>
      </w:r>
    </w:p>
    <w:p w14:paraId="2000ED7D" w14:textId="77777777" w:rsidR="00B83142" w:rsidRPr="000C6221" w:rsidRDefault="00B83142" w:rsidP="00215001">
      <w:pPr>
        <w:widowControl/>
        <w:tabs>
          <w:tab w:val="left" w:pos="720"/>
        </w:tabs>
        <w:suppressAutoHyphens/>
        <w:ind w:left="720"/>
        <w:jc w:val="both"/>
        <w:rPr>
          <w:rFonts w:ascii="Verdana" w:hAnsi="Verdana"/>
          <w:spacing w:val="-2"/>
          <w:sz w:val="16"/>
          <w:szCs w:val="16"/>
        </w:rPr>
      </w:pPr>
    </w:p>
    <w:p w14:paraId="5EA39585" w14:textId="77777777" w:rsidR="00B83142" w:rsidRPr="000C6221" w:rsidRDefault="00B83142" w:rsidP="00A32F9F">
      <w:pPr>
        <w:tabs>
          <w:tab w:val="left" w:pos="720"/>
        </w:tabs>
        <w:ind w:left="720"/>
        <w:jc w:val="both"/>
        <w:rPr>
          <w:rFonts w:ascii="Verdana" w:hAnsi="Verdana"/>
          <w:spacing w:val="-2"/>
          <w:sz w:val="20"/>
        </w:rPr>
      </w:pPr>
      <w:r w:rsidRPr="000C6221">
        <w:rPr>
          <w:rFonts w:ascii="Verdana" w:hAnsi="Verdana"/>
          <w:spacing w:val="-2"/>
          <w:sz w:val="20"/>
        </w:rPr>
        <w:t>No member of the legislature or officer or employee of any branch of the state government shall directly himself, or by any other person execute, hold or enjoy, in whole or in part, any contract or agreement made or entered into by or on behalf of the State, if made by, through or on behalf of the department in which he is an officer or employee or if made by, through or on behalf of any other department unless the same are made after competitive bids. (Idaho Code Section 67-9230(2)).</w:t>
      </w:r>
    </w:p>
    <w:p w14:paraId="44AC0999" w14:textId="77777777" w:rsidR="00B83142" w:rsidRPr="000C6221" w:rsidRDefault="00B83142" w:rsidP="00A32F9F">
      <w:pPr>
        <w:tabs>
          <w:tab w:val="left" w:pos="720"/>
        </w:tabs>
        <w:ind w:left="720"/>
        <w:jc w:val="both"/>
        <w:rPr>
          <w:rFonts w:ascii="Verdana" w:hAnsi="Verdana"/>
          <w:spacing w:val="-2"/>
          <w:sz w:val="20"/>
        </w:rPr>
      </w:pPr>
    </w:p>
    <w:p w14:paraId="16F91D35" w14:textId="77777777" w:rsidR="00B83142" w:rsidRPr="000C6221" w:rsidRDefault="00B83142" w:rsidP="00B83142">
      <w:pPr>
        <w:numPr>
          <w:ilvl w:val="0"/>
          <w:numId w:val="6"/>
        </w:numPr>
        <w:tabs>
          <w:tab w:val="left" w:pos="720"/>
        </w:tabs>
        <w:jc w:val="both"/>
        <w:rPr>
          <w:rFonts w:ascii="Verdana" w:hAnsi="Verdana"/>
          <w:sz w:val="20"/>
        </w:rPr>
      </w:pPr>
      <w:r w:rsidRPr="000C6221">
        <w:rPr>
          <w:rFonts w:ascii="Verdana" w:hAnsi="Verdana"/>
          <w:sz w:val="20"/>
          <w:u w:val="single"/>
        </w:rPr>
        <w:t>SAFETY INFORMATION</w:t>
      </w:r>
    </w:p>
    <w:p w14:paraId="6DE23FEF" w14:textId="77777777" w:rsidR="00B83142" w:rsidRPr="000C6221" w:rsidRDefault="00B83142" w:rsidP="00A32F9F">
      <w:pPr>
        <w:tabs>
          <w:tab w:val="left" w:pos="720"/>
          <w:tab w:val="left" w:pos="1440"/>
        </w:tabs>
        <w:ind w:left="720" w:hanging="720"/>
        <w:jc w:val="both"/>
        <w:rPr>
          <w:rFonts w:ascii="Verdana" w:hAnsi="Verdana"/>
          <w:sz w:val="16"/>
          <w:szCs w:val="16"/>
        </w:rPr>
      </w:pPr>
      <w:r w:rsidRPr="000C6221">
        <w:rPr>
          <w:rFonts w:ascii="Verdana" w:hAnsi="Verdana"/>
          <w:sz w:val="20"/>
        </w:rPr>
        <w:tab/>
      </w:r>
    </w:p>
    <w:p w14:paraId="1BBBB12F" w14:textId="77777777" w:rsidR="00B83142" w:rsidRPr="000C6221" w:rsidRDefault="00B83142" w:rsidP="00B83142">
      <w:pPr>
        <w:numPr>
          <w:ilvl w:val="0"/>
          <w:numId w:val="12"/>
        </w:numPr>
        <w:tabs>
          <w:tab w:val="left" w:pos="720"/>
          <w:tab w:val="left" w:pos="1080"/>
        </w:tabs>
        <w:ind w:left="1080"/>
        <w:jc w:val="both"/>
        <w:rPr>
          <w:rFonts w:ascii="Verdana" w:hAnsi="Verdana"/>
          <w:sz w:val="20"/>
        </w:rPr>
      </w:pPr>
      <w:r w:rsidRPr="000C6221">
        <w:rPr>
          <w:rFonts w:ascii="Verdana" w:hAnsi="Verdana"/>
          <w:sz w:val="20"/>
        </w:rPr>
        <w:t>The Contractor assumes full responsibility for the safety of his employees, equipment and supplies.</w:t>
      </w:r>
    </w:p>
    <w:p w14:paraId="0A890735" w14:textId="77777777" w:rsidR="00B83142" w:rsidRPr="000C6221" w:rsidRDefault="00B83142" w:rsidP="00A32F9F">
      <w:pPr>
        <w:tabs>
          <w:tab w:val="left" w:pos="720"/>
          <w:tab w:val="left" w:pos="1440"/>
        </w:tabs>
        <w:ind w:left="720" w:hanging="720"/>
        <w:jc w:val="both"/>
        <w:rPr>
          <w:rFonts w:ascii="Verdana" w:hAnsi="Verdana"/>
          <w:sz w:val="16"/>
          <w:szCs w:val="16"/>
        </w:rPr>
      </w:pPr>
    </w:p>
    <w:p w14:paraId="45E63965" w14:textId="77777777" w:rsidR="00B83142" w:rsidRPr="000C6221" w:rsidRDefault="00B83142" w:rsidP="00B83142">
      <w:pPr>
        <w:numPr>
          <w:ilvl w:val="0"/>
          <w:numId w:val="12"/>
        </w:numPr>
        <w:tabs>
          <w:tab w:val="left" w:pos="720"/>
          <w:tab w:val="left" w:pos="1080"/>
        </w:tabs>
        <w:ind w:left="1080"/>
        <w:jc w:val="both"/>
        <w:rPr>
          <w:rFonts w:ascii="Verdana" w:hAnsi="Verdana"/>
          <w:sz w:val="20"/>
        </w:rPr>
      </w:pPr>
      <w:r w:rsidRPr="000C6221">
        <w:rPr>
          <w:rFonts w:ascii="Verdana" w:hAnsi="Verdana"/>
          <w:sz w:val="20"/>
        </w:rPr>
        <w:t>Contractor guarantees that all items provided by Contractor in performance of this Agreement meet or exceed those requirements and guidelines established by the Occupational Safety and Health Act, Consumer Product Safety Council, Environmental Protection Agency, or other regulatory agencies.</w:t>
      </w:r>
    </w:p>
    <w:p w14:paraId="2C34B9ED" w14:textId="77777777" w:rsidR="00B83142" w:rsidRPr="000C6221" w:rsidRDefault="00B83142" w:rsidP="00A32F9F">
      <w:pPr>
        <w:tabs>
          <w:tab w:val="left" w:pos="720"/>
          <w:tab w:val="left" w:pos="1440"/>
        </w:tabs>
        <w:ind w:left="1440" w:hanging="1440"/>
        <w:jc w:val="both"/>
        <w:rPr>
          <w:rFonts w:ascii="Verdana" w:hAnsi="Verdana"/>
          <w:sz w:val="16"/>
          <w:szCs w:val="16"/>
        </w:rPr>
      </w:pPr>
    </w:p>
    <w:p w14:paraId="7DCD7197" w14:textId="77777777" w:rsidR="00B83142" w:rsidRPr="000C6221" w:rsidRDefault="00B83142" w:rsidP="00B83142">
      <w:pPr>
        <w:keepNext/>
        <w:keepLines/>
        <w:numPr>
          <w:ilvl w:val="0"/>
          <w:numId w:val="6"/>
        </w:numPr>
        <w:jc w:val="both"/>
        <w:rPr>
          <w:rFonts w:ascii="Verdana" w:hAnsi="Verdana"/>
          <w:sz w:val="20"/>
        </w:rPr>
      </w:pPr>
      <w:r w:rsidRPr="000C6221">
        <w:rPr>
          <w:rFonts w:ascii="Verdana" w:hAnsi="Verdana"/>
          <w:sz w:val="20"/>
          <w:u w:val="single"/>
        </w:rPr>
        <w:t>USE OF THE IDAHO DEPARTMENT OF LANDS NAME</w:t>
      </w:r>
    </w:p>
    <w:p w14:paraId="4D8BAC69" w14:textId="77777777" w:rsidR="00B83142" w:rsidRPr="000C6221" w:rsidRDefault="00B83142" w:rsidP="00D5091E">
      <w:pPr>
        <w:keepNext/>
        <w:keepLines/>
        <w:tabs>
          <w:tab w:val="left" w:pos="360"/>
        </w:tabs>
        <w:ind w:left="720"/>
        <w:jc w:val="both"/>
        <w:rPr>
          <w:rFonts w:ascii="Verdana" w:hAnsi="Verdana"/>
          <w:sz w:val="16"/>
          <w:szCs w:val="16"/>
        </w:rPr>
      </w:pPr>
    </w:p>
    <w:p w14:paraId="02620A0C" w14:textId="77777777" w:rsidR="00B83142" w:rsidRPr="000C6221" w:rsidRDefault="00B83142" w:rsidP="00D5091E">
      <w:pPr>
        <w:keepNext/>
        <w:keepLines/>
        <w:tabs>
          <w:tab w:val="left" w:pos="360"/>
        </w:tabs>
        <w:ind w:left="720"/>
        <w:jc w:val="both"/>
        <w:rPr>
          <w:rFonts w:ascii="Verdana" w:hAnsi="Verdana"/>
          <w:sz w:val="20"/>
        </w:rPr>
      </w:pPr>
      <w:r w:rsidRPr="000C6221">
        <w:rPr>
          <w:rFonts w:ascii="Verdana" w:hAnsi="Verdana"/>
          <w:sz w:val="20"/>
        </w:rPr>
        <w:t>Contractor agrees that it will not, prior to, in the course of, or after performance under this Agreement, use the State's name in any advertising or promotional media as a customer or client of Contractor without the prior written consent of the State.</w:t>
      </w:r>
    </w:p>
    <w:p w14:paraId="06280FEE" w14:textId="77777777" w:rsidR="00B83142" w:rsidRPr="000C6221" w:rsidRDefault="00B83142" w:rsidP="00472DDE">
      <w:pPr>
        <w:keepLines/>
        <w:tabs>
          <w:tab w:val="left" w:pos="360"/>
        </w:tabs>
        <w:ind w:left="720"/>
        <w:jc w:val="both"/>
        <w:rPr>
          <w:rFonts w:ascii="Verdana" w:hAnsi="Verdana"/>
          <w:sz w:val="16"/>
          <w:szCs w:val="16"/>
        </w:rPr>
      </w:pPr>
    </w:p>
    <w:p w14:paraId="49F7DF53" w14:textId="77777777" w:rsidR="00B83142" w:rsidRPr="000C6221" w:rsidRDefault="00B83142" w:rsidP="00B83142">
      <w:pPr>
        <w:numPr>
          <w:ilvl w:val="0"/>
          <w:numId w:val="6"/>
        </w:numPr>
        <w:tabs>
          <w:tab w:val="left" w:pos="720"/>
        </w:tabs>
        <w:jc w:val="both"/>
        <w:rPr>
          <w:rFonts w:ascii="Verdana" w:hAnsi="Verdana"/>
          <w:sz w:val="20"/>
        </w:rPr>
      </w:pPr>
      <w:r w:rsidRPr="000C6221">
        <w:rPr>
          <w:rFonts w:ascii="Verdana" w:hAnsi="Verdana"/>
          <w:sz w:val="20"/>
          <w:u w:val="single"/>
        </w:rPr>
        <w:t>CONTRACT TERMINATION</w:t>
      </w:r>
    </w:p>
    <w:p w14:paraId="453F5706" w14:textId="77777777" w:rsidR="00B83142" w:rsidRPr="000C6221" w:rsidRDefault="00B83142" w:rsidP="00472DDE">
      <w:pPr>
        <w:tabs>
          <w:tab w:val="left" w:pos="720"/>
        </w:tabs>
        <w:jc w:val="both"/>
        <w:rPr>
          <w:rFonts w:ascii="Verdana" w:hAnsi="Verdana"/>
          <w:b/>
          <w:sz w:val="16"/>
          <w:szCs w:val="16"/>
        </w:rPr>
      </w:pPr>
    </w:p>
    <w:p w14:paraId="29FA509B" w14:textId="77777777" w:rsidR="00B83142" w:rsidRPr="000C6221" w:rsidRDefault="00B83142" w:rsidP="00B83142">
      <w:pPr>
        <w:numPr>
          <w:ilvl w:val="0"/>
          <w:numId w:val="7"/>
        </w:numPr>
        <w:tabs>
          <w:tab w:val="left" w:pos="720"/>
        </w:tabs>
        <w:jc w:val="both"/>
        <w:rPr>
          <w:rFonts w:ascii="Verdana" w:hAnsi="Verdana"/>
          <w:sz w:val="20"/>
        </w:rPr>
      </w:pPr>
      <w:r w:rsidRPr="000C6221">
        <w:rPr>
          <w:rFonts w:ascii="Verdana" w:hAnsi="Verdana"/>
          <w:bCs/>
          <w:sz w:val="20"/>
        </w:rPr>
        <w:t xml:space="preserve">TERMINATION FOR CAUSE WITH NOTICE: </w:t>
      </w:r>
    </w:p>
    <w:p w14:paraId="02F31278" w14:textId="77777777" w:rsidR="00B83142" w:rsidRPr="000C6221" w:rsidRDefault="00B83142" w:rsidP="00472DDE">
      <w:pPr>
        <w:tabs>
          <w:tab w:val="left" w:pos="720"/>
        </w:tabs>
        <w:jc w:val="both"/>
        <w:rPr>
          <w:rFonts w:ascii="Verdana" w:hAnsi="Verdana"/>
          <w:sz w:val="16"/>
          <w:szCs w:val="16"/>
        </w:rPr>
      </w:pPr>
    </w:p>
    <w:p w14:paraId="421835FF" w14:textId="77777777" w:rsidR="00B83142" w:rsidRPr="000C6221" w:rsidRDefault="00B83142" w:rsidP="00B83142">
      <w:pPr>
        <w:numPr>
          <w:ilvl w:val="1"/>
          <w:numId w:val="7"/>
        </w:numPr>
        <w:tabs>
          <w:tab w:val="left" w:pos="720"/>
        </w:tabs>
        <w:ind w:left="2160" w:hanging="720"/>
        <w:jc w:val="both"/>
        <w:rPr>
          <w:rFonts w:ascii="Verdana" w:hAnsi="Verdana"/>
          <w:sz w:val="20"/>
        </w:rPr>
      </w:pPr>
      <w:r w:rsidRPr="000C6221">
        <w:rPr>
          <w:rFonts w:ascii="Verdana" w:hAnsi="Verdana"/>
          <w:sz w:val="20"/>
        </w:rPr>
        <w:t>The occurrence of any of the following events shall be an Event of Default under this Agreement:</w:t>
      </w:r>
    </w:p>
    <w:p w14:paraId="35DC5E84" w14:textId="77777777" w:rsidR="00B83142" w:rsidRPr="000C6221" w:rsidRDefault="00B83142" w:rsidP="00472DDE">
      <w:pPr>
        <w:tabs>
          <w:tab w:val="left" w:pos="720"/>
        </w:tabs>
        <w:jc w:val="both"/>
        <w:rPr>
          <w:rFonts w:ascii="Verdana" w:hAnsi="Verdana"/>
          <w:sz w:val="16"/>
          <w:szCs w:val="16"/>
        </w:rPr>
      </w:pPr>
    </w:p>
    <w:p w14:paraId="6222C77E" w14:textId="77777777" w:rsidR="00B83142" w:rsidRPr="000C6221" w:rsidRDefault="00B83142" w:rsidP="00B83142">
      <w:pPr>
        <w:numPr>
          <w:ilvl w:val="2"/>
          <w:numId w:val="7"/>
        </w:numPr>
        <w:tabs>
          <w:tab w:val="left" w:pos="2160"/>
        </w:tabs>
        <w:ind w:left="2880" w:hanging="720"/>
        <w:jc w:val="both"/>
        <w:rPr>
          <w:rFonts w:ascii="Verdana" w:hAnsi="Verdana"/>
          <w:sz w:val="20"/>
        </w:rPr>
      </w:pPr>
      <w:r w:rsidRPr="000C6221">
        <w:rPr>
          <w:rFonts w:ascii="Verdana" w:hAnsi="Verdana"/>
          <w:sz w:val="20"/>
        </w:rPr>
        <w:t>A material breach of any term or condition of this Agreement; or</w:t>
      </w:r>
    </w:p>
    <w:p w14:paraId="6B4C08EF" w14:textId="77777777" w:rsidR="00B83142" w:rsidRPr="000C6221" w:rsidRDefault="00B83142" w:rsidP="008F262D">
      <w:pPr>
        <w:tabs>
          <w:tab w:val="left" w:pos="2160"/>
        </w:tabs>
        <w:ind w:left="2430" w:hanging="360"/>
        <w:jc w:val="both"/>
        <w:rPr>
          <w:rFonts w:ascii="Verdana" w:hAnsi="Verdana"/>
          <w:sz w:val="16"/>
          <w:szCs w:val="16"/>
        </w:rPr>
      </w:pPr>
    </w:p>
    <w:p w14:paraId="5EFFA2B2" w14:textId="77777777" w:rsidR="00B83142" w:rsidRPr="000C6221" w:rsidRDefault="00B83142" w:rsidP="00B83142">
      <w:pPr>
        <w:numPr>
          <w:ilvl w:val="2"/>
          <w:numId w:val="7"/>
        </w:numPr>
        <w:tabs>
          <w:tab w:val="left" w:pos="2160"/>
        </w:tabs>
        <w:ind w:left="2880" w:hanging="720"/>
        <w:jc w:val="both"/>
        <w:rPr>
          <w:rFonts w:ascii="Verdana" w:hAnsi="Verdana"/>
          <w:sz w:val="20"/>
        </w:rPr>
      </w:pPr>
      <w:r w:rsidRPr="000C6221">
        <w:rPr>
          <w:rFonts w:ascii="Verdana" w:hAnsi="Verdana"/>
          <w:sz w:val="20"/>
        </w:rPr>
        <w:t>Any representation or warranty by Contractor in response to the Solicitation or in this Agreement proves to be untrue or materially misleading; or</w:t>
      </w:r>
    </w:p>
    <w:p w14:paraId="101179D5" w14:textId="77777777" w:rsidR="00B83142" w:rsidRPr="000C6221" w:rsidRDefault="00B83142" w:rsidP="008F262D">
      <w:pPr>
        <w:tabs>
          <w:tab w:val="left" w:pos="2160"/>
        </w:tabs>
        <w:ind w:left="2430" w:hanging="360"/>
        <w:jc w:val="both"/>
        <w:rPr>
          <w:rFonts w:ascii="Verdana" w:hAnsi="Verdana"/>
          <w:sz w:val="16"/>
          <w:szCs w:val="16"/>
        </w:rPr>
      </w:pPr>
    </w:p>
    <w:p w14:paraId="097B9AD4" w14:textId="77777777" w:rsidR="00B83142" w:rsidRPr="000C6221" w:rsidRDefault="00B83142" w:rsidP="00B83142">
      <w:pPr>
        <w:numPr>
          <w:ilvl w:val="2"/>
          <w:numId w:val="7"/>
        </w:numPr>
        <w:tabs>
          <w:tab w:val="left" w:pos="2160"/>
        </w:tabs>
        <w:ind w:left="2880" w:hanging="720"/>
        <w:jc w:val="both"/>
        <w:rPr>
          <w:rFonts w:ascii="Verdana" w:hAnsi="Verdana"/>
          <w:sz w:val="20"/>
        </w:rPr>
      </w:pPr>
      <w:r w:rsidRPr="000C6221">
        <w:rPr>
          <w:rFonts w:ascii="Verdana" w:hAnsi="Verdana"/>
          <w:sz w:val="20"/>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65EF5E33" w14:textId="77777777" w:rsidR="00B83142" w:rsidRPr="000C6221" w:rsidRDefault="00B83142" w:rsidP="008F262D">
      <w:pPr>
        <w:tabs>
          <w:tab w:val="left" w:pos="2160"/>
        </w:tabs>
        <w:ind w:left="2430" w:hanging="360"/>
        <w:jc w:val="both"/>
        <w:rPr>
          <w:rFonts w:ascii="Verdana" w:hAnsi="Verdana"/>
          <w:sz w:val="16"/>
          <w:szCs w:val="16"/>
        </w:rPr>
      </w:pPr>
    </w:p>
    <w:p w14:paraId="2AFDCAA8" w14:textId="77777777" w:rsidR="00B83142" w:rsidRPr="000C6221" w:rsidRDefault="00B83142" w:rsidP="00B83142">
      <w:pPr>
        <w:numPr>
          <w:ilvl w:val="2"/>
          <w:numId w:val="7"/>
        </w:numPr>
        <w:tabs>
          <w:tab w:val="left" w:pos="2160"/>
        </w:tabs>
        <w:ind w:left="2880" w:hanging="720"/>
        <w:jc w:val="both"/>
        <w:rPr>
          <w:rFonts w:ascii="Verdana" w:hAnsi="Verdana"/>
          <w:sz w:val="20"/>
        </w:rPr>
      </w:pPr>
      <w:r w:rsidRPr="000C6221">
        <w:rPr>
          <w:rFonts w:ascii="Verdana" w:hAnsi="Verdana"/>
          <w:sz w:val="20"/>
        </w:rPr>
        <w:t>Any default specified in another section of this Agreement.</w:t>
      </w:r>
    </w:p>
    <w:p w14:paraId="655459BC" w14:textId="77777777" w:rsidR="00B83142" w:rsidRPr="000C6221" w:rsidRDefault="00B83142" w:rsidP="003B1725">
      <w:pPr>
        <w:tabs>
          <w:tab w:val="left" w:pos="2160"/>
        </w:tabs>
        <w:ind w:left="2520"/>
        <w:jc w:val="both"/>
        <w:rPr>
          <w:rFonts w:ascii="Verdana" w:hAnsi="Verdana"/>
          <w:sz w:val="20"/>
        </w:rPr>
      </w:pPr>
    </w:p>
    <w:p w14:paraId="70035ECE" w14:textId="77777777" w:rsidR="00B83142" w:rsidRPr="000C6221" w:rsidRDefault="00B83142" w:rsidP="00472DDE">
      <w:pPr>
        <w:tabs>
          <w:tab w:val="left" w:pos="2160"/>
        </w:tabs>
        <w:ind w:left="2430" w:hanging="450"/>
        <w:jc w:val="both"/>
        <w:rPr>
          <w:rFonts w:ascii="Verdana" w:hAnsi="Verdana"/>
          <w:sz w:val="16"/>
          <w:szCs w:val="16"/>
        </w:rPr>
      </w:pPr>
    </w:p>
    <w:p w14:paraId="4C58F90D" w14:textId="77777777" w:rsidR="00B83142" w:rsidRPr="000C6221" w:rsidRDefault="00B83142" w:rsidP="00B83142">
      <w:pPr>
        <w:numPr>
          <w:ilvl w:val="1"/>
          <w:numId w:val="7"/>
        </w:numPr>
        <w:tabs>
          <w:tab w:val="left" w:pos="720"/>
        </w:tabs>
        <w:ind w:left="2160" w:hanging="720"/>
        <w:jc w:val="both"/>
        <w:rPr>
          <w:rFonts w:ascii="Verdana" w:hAnsi="Verdana"/>
          <w:sz w:val="20"/>
        </w:rPr>
      </w:pPr>
      <w:r w:rsidRPr="000C6221">
        <w:rPr>
          <w:rFonts w:ascii="Verdana" w:hAnsi="Verdana"/>
          <w:sz w:val="20"/>
        </w:rPr>
        <w:t xml:space="preserve">The State may terminate this Agreement (or any order issued pursuant to this Agreement) when the Contractor has been provided written notice of default or non-compliance and has failed to cure the default or non-compliance within a reasonable time, not to exceed thirty (30) calendar days. If the Agreement is terminated for default or non-compliance, the Contractor will be responsible for any costs resulting from the State's placement of a new Agreement and any damages incurred by the State, as a result of the default. The State, upon termination for default or non-compliance, reserves the right to take any legal action it may deem necessary including, without limitation, offset of damages against payment due. </w:t>
      </w:r>
    </w:p>
    <w:p w14:paraId="0C573713" w14:textId="77777777" w:rsidR="00B83142" w:rsidRPr="000C6221" w:rsidRDefault="00B83142" w:rsidP="00472DDE">
      <w:pPr>
        <w:tabs>
          <w:tab w:val="left" w:pos="720"/>
        </w:tabs>
        <w:ind w:left="2160"/>
        <w:jc w:val="both"/>
        <w:rPr>
          <w:rFonts w:ascii="Verdana" w:hAnsi="Verdana"/>
          <w:sz w:val="20"/>
        </w:rPr>
      </w:pPr>
      <w:r w:rsidRPr="000C6221">
        <w:rPr>
          <w:rFonts w:ascii="Verdana" w:hAnsi="Verdana"/>
          <w:sz w:val="20"/>
        </w:rPr>
        <w:t xml:space="preserve"> </w:t>
      </w:r>
    </w:p>
    <w:p w14:paraId="08E89518" w14:textId="77777777" w:rsidR="00B83142" w:rsidRPr="000C6221" w:rsidRDefault="00B83142" w:rsidP="00B83142">
      <w:pPr>
        <w:numPr>
          <w:ilvl w:val="1"/>
          <w:numId w:val="7"/>
        </w:numPr>
        <w:tabs>
          <w:tab w:val="left" w:pos="720"/>
        </w:tabs>
        <w:ind w:left="2160" w:hanging="720"/>
        <w:jc w:val="both"/>
        <w:rPr>
          <w:rFonts w:ascii="Verdana" w:hAnsi="Verdana"/>
          <w:sz w:val="20"/>
        </w:rPr>
      </w:pPr>
      <w:r w:rsidRPr="000C6221">
        <w:rPr>
          <w:rFonts w:ascii="Verdana" w:hAnsi="Verdana"/>
          <w:sz w:val="20"/>
        </w:rPr>
        <w:t>Upon written notice of default, Contractor shall be in breach of its obligations under this Contract and the State shall have the right to exercise any or all of the following remedies:</w:t>
      </w:r>
    </w:p>
    <w:p w14:paraId="5DAC6E3E" w14:textId="77777777" w:rsidR="00B83142" w:rsidRPr="000C6221" w:rsidRDefault="00B83142" w:rsidP="00472DDE">
      <w:pPr>
        <w:tabs>
          <w:tab w:val="left" w:pos="720"/>
        </w:tabs>
        <w:jc w:val="both"/>
        <w:rPr>
          <w:rFonts w:ascii="Verdana" w:hAnsi="Verdana"/>
          <w:sz w:val="20"/>
        </w:rPr>
      </w:pPr>
    </w:p>
    <w:p w14:paraId="3B0E2707"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 xml:space="preserve">Exercise any remedy provided by law or equity; </w:t>
      </w:r>
    </w:p>
    <w:p w14:paraId="28FBFD9A" w14:textId="77777777" w:rsidR="00B83142" w:rsidRPr="000C6221" w:rsidRDefault="00B83142" w:rsidP="00472DDE">
      <w:pPr>
        <w:tabs>
          <w:tab w:val="left" w:pos="2160"/>
        </w:tabs>
        <w:ind w:left="2430" w:hanging="450"/>
        <w:jc w:val="both"/>
        <w:rPr>
          <w:rFonts w:ascii="Verdana" w:hAnsi="Verdana"/>
          <w:sz w:val="20"/>
        </w:rPr>
      </w:pPr>
      <w:r w:rsidRPr="000C6221">
        <w:rPr>
          <w:rFonts w:ascii="Verdana" w:hAnsi="Verdana"/>
          <w:sz w:val="20"/>
        </w:rPr>
        <w:tab/>
      </w:r>
    </w:p>
    <w:p w14:paraId="663CD06A"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 xml:space="preserve">Terminate this Agreement and any related Agreements or portions thereof; </w:t>
      </w:r>
    </w:p>
    <w:p w14:paraId="461459AF" w14:textId="77777777" w:rsidR="00B83142" w:rsidRPr="000C6221" w:rsidRDefault="00B83142" w:rsidP="00472DDE">
      <w:pPr>
        <w:tabs>
          <w:tab w:val="left" w:pos="2160"/>
        </w:tabs>
        <w:ind w:left="2430" w:hanging="450"/>
        <w:jc w:val="both"/>
        <w:rPr>
          <w:rFonts w:ascii="Verdana" w:hAnsi="Verdana"/>
          <w:sz w:val="20"/>
        </w:rPr>
      </w:pPr>
      <w:r w:rsidRPr="000C6221">
        <w:rPr>
          <w:rFonts w:ascii="Verdana" w:hAnsi="Verdana"/>
          <w:sz w:val="20"/>
        </w:rPr>
        <w:tab/>
      </w:r>
    </w:p>
    <w:p w14:paraId="15C16CFD"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 xml:space="preserve">Impose liquidated damages as provided in this Agreement; </w:t>
      </w:r>
    </w:p>
    <w:p w14:paraId="387ED44B" w14:textId="77777777" w:rsidR="00B83142" w:rsidRPr="000C6221" w:rsidRDefault="00B83142" w:rsidP="00472DDE">
      <w:pPr>
        <w:tabs>
          <w:tab w:val="left" w:pos="2160"/>
        </w:tabs>
        <w:ind w:left="2430" w:hanging="450"/>
        <w:jc w:val="both"/>
        <w:rPr>
          <w:rFonts w:ascii="Verdana" w:hAnsi="Verdana"/>
          <w:sz w:val="20"/>
        </w:rPr>
      </w:pPr>
      <w:r w:rsidRPr="000C6221">
        <w:rPr>
          <w:rFonts w:ascii="Verdana" w:hAnsi="Verdana"/>
          <w:sz w:val="20"/>
        </w:rPr>
        <w:tab/>
      </w:r>
    </w:p>
    <w:p w14:paraId="74A3056E"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 xml:space="preserve">Suspend Contractor from receiving future bid solicitations; </w:t>
      </w:r>
    </w:p>
    <w:p w14:paraId="2D14320A" w14:textId="77777777" w:rsidR="00B83142" w:rsidRPr="000C6221" w:rsidRDefault="00B83142" w:rsidP="00472DDE">
      <w:pPr>
        <w:tabs>
          <w:tab w:val="left" w:pos="2160"/>
        </w:tabs>
        <w:ind w:left="2430" w:hanging="450"/>
        <w:jc w:val="both"/>
        <w:rPr>
          <w:rFonts w:ascii="Verdana" w:hAnsi="Verdana"/>
          <w:sz w:val="20"/>
        </w:rPr>
      </w:pPr>
      <w:r w:rsidRPr="000C6221">
        <w:rPr>
          <w:rFonts w:ascii="Verdana" w:hAnsi="Verdana"/>
          <w:sz w:val="20"/>
        </w:rPr>
        <w:tab/>
      </w:r>
    </w:p>
    <w:p w14:paraId="7AD084D1"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 xml:space="preserve">Suspend Contractor’s performance; </w:t>
      </w:r>
    </w:p>
    <w:p w14:paraId="2C84484D" w14:textId="77777777" w:rsidR="00B83142" w:rsidRPr="000C6221" w:rsidRDefault="00B83142" w:rsidP="00472DDE">
      <w:pPr>
        <w:tabs>
          <w:tab w:val="left" w:pos="2160"/>
        </w:tabs>
        <w:ind w:left="2430" w:hanging="450"/>
        <w:jc w:val="both"/>
        <w:rPr>
          <w:rFonts w:ascii="Verdana" w:hAnsi="Verdana"/>
          <w:sz w:val="20"/>
        </w:rPr>
      </w:pPr>
      <w:r w:rsidRPr="000C6221">
        <w:rPr>
          <w:rFonts w:ascii="Verdana" w:hAnsi="Verdana"/>
          <w:sz w:val="20"/>
        </w:rPr>
        <w:tab/>
      </w:r>
    </w:p>
    <w:p w14:paraId="69D68DE8" w14:textId="77777777" w:rsidR="00B83142" w:rsidRPr="000C6221" w:rsidRDefault="00B83142" w:rsidP="00B83142">
      <w:pPr>
        <w:numPr>
          <w:ilvl w:val="2"/>
          <w:numId w:val="7"/>
        </w:numPr>
        <w:tabs>
          <w:tab w:val="left" w:pos="2160"/>
        </w:tabs>
        <w:jc w:val="both"/>
        <w:rPr>
          <w:rFonts w:ascii="Verdana" w:hAnsi="Verdana"/>
          <w:sz w:val="20"/>
        </w:rPr>
      </w:pPr>
      <w:r w:rsidRPr="000C6221">
        <w:rPr>
          <w:rFonts w:ascii="Verdana" w:hAnsi="Verdana"/>
          <w:sz w:val="20"/>
        </w:rPr>
        <w:t>Withhold payment until the default is remedied.</w:t>
      </w:r>
    </w:p>
    <w:p w14:paraId="670EF89C" w14:textId="77777777" w:rsidR="00B83142" w:rsidRPr="000C6221" w:rsidRDefault="00B83142" w:rsidP="003B1725">
      <w:pPr>
        <w:tabs>
          <w:tab w:val="left" w:pos="2160"/>
        </w:tabs>
        <w:ind w:left="2520"/>
        <w:jc w:val="both"/>
        <w:rPr>
          <w:rFonts w:ascii="Verdana" w:hAnsi="Verdana"/>
          <w:sz w:val="20"/>
        </w:rPr>
      </w:pPr>
    </w:p>
    <w:p w14:paraId="44647820" w14:textId="77777777" w:rsidR="00B83142" w:rsidRPr="000C6221" w:rsidRDefault="00B83142" w:rsidP="00B83142">
      <w:pPr>
        <w:numPr>
          <w:ilvl w:val="0"/>
          <w:numId w:val="7"/>
        </w:numPr>
        <w:tabs>
          <w:tab w:val="left" w:pos="720"/>
        </w:tabs>
        <w:jc w:val="both"/>
        <w:rPr>
          <w:rFonts w:ascii="Verdana" w:hAnsi="Verdana"/>
          <w:sz w:val="20"/>
        </w:rPr>
      </w:pPr>
      <w:r w:rsidRPr="000C6221">
        <w:rPr>
          <w:rFonts w:ascii="Verdana" w:hAnsi="Verdana"/>
          <w:sz w:val="20"/>
        </w:rPr>
        <w:t>TERMINATION FOR CAUSE WITHOUT NOTICE</w:t>
      </w:r>
    </w:p>
    <w:p w14:paraId="5D613C57" w14:textId="77777777" w:rsidR="00B83142" w:rsidRPr="000C6221" w:rsidRDefault="00B83142" w:rsidP="00472DDE">
      <w:pPr>
        <w:tabs>
          <w:tab w:val="left" w:pos="720"/>
        </w:tabs>
        <w:jc w:val="both"/>
        <w:rPr>
          <w:rFonts w:ascii="Verdana" w:hAnsi="Verdana"/>
          <w:sz w:val="20"/>
        </w:rPr>
      </w:pPr>
    </w:p>
    <w:p w14:paraId="7654B1D7" w14:textId="77777777" w:rsidR="00B83142" w:rsidRPr="000C6221" w:rsidRDefault="00B83142" w:rsidP="00472DDE">
      <w:pPr>
        <w:tabs>
          <w:tab w:val="left" w:pos="720"/>
        </w:tabs>
        <w:ind w:left="1440"/>
        <w:jc w:val="both"/>
        <w:rPr>
          <w:rFonts w:ascii="Verdana" w:hAnsi="Verdana"/>
          <w:sz w:val="20"/>
        </w:rPr>
      </w:pPr>
      <w:r w:rsidRPr="000C6221">
        <w:rPr>
          <w:rFonts w:ascii="Verdana" w:hAnsi="Verdana"/>
          <w:sz w:val="20"/>
        </w:rPr>
        <w:t xml:space="preserve">The State shall not be required to provide advance written notice or a cure period and may immediately terminate this Agreement in whole or in part for </w:t>
      </w:r>
      <w:r w:rsidRPr="000C6221">
        <w:rPr>
          <w:rFonts w:ascii="Verdana" w:hAnsi="Verdana"/>
          <w:sz w:val="20"/>
        </w:rPr>
        <w:lastRenderedPageBreak/>
        <w:t>an Event of Default if the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Agreement.</w:t>
      </w:r>
    </w:p>
    <w:p w14:paraId="2A3775F3" w14:textId="77777777" w:rsidR="00B83142" w:rsidRPr="000C6221" w:rsidRDefault="00B83142" w:rsidP="00472DDE">
      <w:pPr>
        <w:tabs>
          <w:tab w:val="left" w:pos="720"/>
        </w:tabs>
        <w:jc w:val="both"/>
        <w:rPr>
          <w:rFonts w:ascii="Verdana" w:hAnsi="Verdana"/>
          <w:sz w:val="20"/>
        </w:rPr>
      </w:pPr>
    </w:p>
    <w:p w14:paraId="2CB4B409" w14:textId="77777777" w:rsidR="00B83142" w:rsidRPr="000C6221" w:rsidRDefault="00B83142" w:rsidP="00B83142">
      <w:pPr>
        <w:keepNext/>
        <w:keepLines/>
        <w:numPr>
          <w:ilvl w:val="0"/>
          <w:numId w:val="7"/>
        </w:numPr>
        <w:tabs>
          <w:tab w:val="left" w:pos="720"/>
        </w:tabs>
        <w:jc w:val="both"/>
        <w:rPr>
          <w:rFonts w:ascii="Verdana" w:hAnsi="Verdana"/>
          <w:sz w:val="20"/>
        </w:rPr>
      </w:pPr>
      <w:r w:rsidRPr="000C6221">
        <w:rPr>
          <w:rFonts w:ascii="Verdana" w:hAnsi="Verdana"/>
          <w:sz w:val="20"/>
        </w:rPr>
        <w:t>TERMINATION FOR CONVENIENCE</w:t>
      </w:r>
    </w:p>
    <w:p w14:paraId="2B6B7F0F" w14:textId="77777777" w:rsidR="00B83142" w:rsidRPr="000C6221" w:rsidRDefault="00B83142" w:rsidP="00A32F9F">
      <w:pPr>
        <w:keepNext/>
        <w:keepLines/>
        <w:tabs>
          <w:tab w:val="left" w:pos="720"/>
        </w:tabs>
        <w:ind w:left="1080"/>
        <w:jc w:val="both"/>
        <w:rPr>
          <w:rFonts w:ascii="Verdana" w:hAnsi="Verdana"/>
          <w:sz w:val="20"/>
        </w:rPr>
      </w:pPr>
    </w:p>
    <w:p w14:paraId="55F6285B" w14:textId="77777777" w:rsidR="00B83142" w:rsidRPr="000C6221" w:rsidRDefault="00B83142" w:rsidP="00B83142">
      <w:pPr>
        <w:keepNext/>
        <w:keepLines/>
        <w:numPr>
          <w:ilvl w:val="2"/>
          <w:numId w:val="6"/>
        </w:numPr>
        <w:tabs>
          <w:tab w:val="left" w:pos="720"/>
        </w:tabs>
        <w:ind w:left="2160" w:hanging="720"/>
        <w:jc w:val="both"/>
        <w:rPr>
          <w:rFonts w:ascii="Verdana" w:hAnsi="Verdana"/>
          <w:sz w:val="20"/>
        </w:rPr>
      </w:pPr>
      <w:r w:rsidRPr="000C6221">
        <w:rPr>
          <w:rFonts w:ascii="Verdana" w:hAnsi="Verdana"/>
          <w:sz w:val="20"/>
        </w:rPr>
        <w:t>The State may terminate this Contract for its convenience in whole or in part, if the State determines it is in the State’s best interest to do so.</w:t>
      </w:r>
    </w:p>
    <w:p w14:paraId="5F7716F4" w14:textId="77777777" w:rsidR="00B83142" w:rsidRPr="000C6221" w:rsidRDefault="00B83142" w:rsidP="00472DDE">
      <w:pPr>
        <w:tabs>
          <w:tab w:val="left" w:pos="720"/>
        </w:tabs>
        <w:ind w:left="2160"/>
        <w:jc w:val="both"/>
        <w:rPr>
          <w:rFonts w:ascii="Verdana" w:hAnsi="Verdana"/>
          <w:sz w:val="20"/>
        </w:rPr>
      </w:pPr>
    </w:p>
    <w:p w14:paraId="76B87E0E" w14:textId="77777777" w:rsidR="00B83142" w:rsidRPr="000C6221" w:rsidRDefault="00B83142" w:rsidP="00B83142">
      <w:pPr>
        <w:numPr>
          <w:ilvl w:val="2"/>
          <w:numId w:val="6"/>
        </w:numPr>
        <w:tabs>
          <w:tab w:val="left" w:pos="720"/>
        </w:tabs>
        <w:ind w:left="2160" w:hanging="720"/>
        <w:jc w:val="both"/>
        <w:rPr>
          <w:rFonts w:ascii="Verdana" w:hAnsi="Verdana"/>
          <w:sz w:val="20"/>
        </w:rPr>
      </w:pPr>
      <w:r w:rsidRPr="000C6221">
        <w:rPr>
          <w:rFonts w:ascii="Verdana" w:hAnsi="Verdana"/>
          <w:sz w:val="20"/>
        </w:rPr>
        <w:t xml:space="preserve">After receipt of a notice of termination for convenience, and except as directed by the State, the Contractor shall immediately proceed with the following obligations, as applicable, regardless of any delay in determining or adjusting any amounts due under this clause.  The Contractor shall: </w:t>
      </w:r>
    </w:p>
    <w:p w14:paraId="1EC8E31D" w14:textId="77777777" w:rsidR="00B83142" w:rsidRPr="000C6221" w:rsidRDefault="00B83142" w:rsidP="00472DDE">
      <w:pPr>
        <w:tabs>
          <w:tab w:val="left" w:pos="720"/>
        </w:tabs>
        <w:jc w:val="both"/>
        <w:rPr>
          <w:rFonts w:ascii="Verdana" w:hAnsi="Verdana"/>
          <w:sz w:val="20"/>
        </w:rPr>
      </w:pPr>
      <w:r w:rsidRPr="000C6221">
        <w:rPr>
          <w:rFonts w:ascii="Verdana" w:hAnsi="Verdana"/>
          <w:sz w:val="20"/>
        </w:rPr>
        <w:tab/>
      </w:r>
    </w:p>
    <w:p w14:paraId="1BBD851D" w14:textId="77777777" w:rsidR="00B83142" w:rsidRPr="000C6221" w:rsidRDefault="00B83142" w:rsidP="00B83142">
      <w:pPr>
        <w:numPr>
          <w:ilvl w:val="2"/>
          <w:numId w:val="7"/>
        </w:numPr>
        <w:tabs>
          <w:tab w:val="left" w:pos="720"/>
        </w:tabs>
        <w:ind w:left="2880" w:hanging="720"/>
        <w:jc w:val="both"/>
        <w:rPr>
          <w:rFonts w:ascii="Verdana" w:hAnsi="Verdana"/>
          <w:sz w:val="20"/>
        </w:rPr>
      </w:pPr>
      <w:r w:rsidRPr="000C6221">
        <w:rPr>
          <w:rFonts w:ascii="Verdana" w:hAnsi="Verdana"/>
          <w:sz w:val="20"/>
        </w:rPr>
        <w:t xml:space="preserve">Stop work.  </w:t>
      </w:r>
    </w:p>
    <w:p w14:paraId="50A85824" w14:textId="77777777" w:rsidR="00B83142" w:rsidRPr="000C6221" w:rsidRDefault="00B83142" w:rsidP="00472DDE">
      <w:pPr>
        <w:tabs>
          <w:tab w:val="left" w:pos="720"/>
        </w:tabs>
        <w:ind w:left="2520"/>
        <w:jc w:val="both"/>
        <w:rPr>
          <w:rFonts w:ascii="Verdana" w:hAnsi="Verdana"/>
          <w:sz w:val="20"/>
        </w:rPr>
      </w:pPr>
    </w:p>
    <w:p w14:paraId="654A362A" w14:textId="77777777" w:rsidR="00B83142" w:rsidRPr="000C6221" w:rsidRDefault="00B83142" w:rsidP="00B83142">
      <w:pPr>
        <w:numPr>
          <w:ilvl w:val="2"/>
          <w:numId w:val="7"/>
        </w:numPr>
        <w:tabs>
          <w:tab w:val="left" w:pos="720"/>
        </w:tabs>
        <w:ind w:left="2880" w:hanging="720"/>
        <w:jc w:val="both"/>
        <w:rPr>
          <w:rFonts w:ascii="Verdana" w:hAnsi="Verdana"/>
          <w:sz w:val="20"/>
        </w:rPr>
      </w:pPr>
      <w:r w:rsidRPr="000C6221">
        <w:rPr>
          <w:rFonts w:ascii="Verdana" w:hAnsi="Verdana"/>
          <w:sz w:val="20"/>
        </w:rPr>
        <w:t>Place no further subcontracts for materials, services, or facilities, except as necessary to complete the continuing portion of the Agreement.</w:t>
      </w:r>
    </w:p>
    <w:p w14:paraId="6B0CE855" w14:textId="77777777" w:rsidR="00B83142" w:rsidRPr="000C6221" w:rsidRDefault="00B83142" w:rsidP="00472DDE">
      <w:pPr>
        <w:tabs>
          <w:tab w:val="left" w:pos="720"/>
        </w:tabs>
        <w:ind w:left="2880"/>
        <w:jc w:val="both"/>
        <w:rPr>
          <w:rFonts w:ascii="Verdana" w:hAnsi="Verdana"/>
          <w:sz w:val="20"/>
        </w:rPr>
      </w:pPr>
    </w:p>
    <w:p w14:paraId="693A077A" w14:textId="77777777" w:rsidR="00B83142" w:rsidRPr="000C6221" w:rsidRDefault="00B83142" w:rsidP="00B83142">
      <w:pPr>
        <w:numPr>
          <w:ilvl w:val="2"/>
          <w:numId w:val="7"/>
        </w:numPr>
        <w:tabs>
          <w:tab w:val="left" w:pos="720"/>
        </w:tabs>
        <w:ind w:left="2880" w:hanging="720"/>
        <w:jc w:val="both"/>
        <w:rPr>
          <w:rFonts w:ascii="Verdana" w:hAnsi="Verdana"/>
          <w:sz w:val="20"/>
        </w:rPr>
      </w:pPr>
      <w:r w:rsidRPr="000C6221">
        <w:rPr>
          <w:rFonts w:ascii="Verdana" w:hAnsi="Verdana"/>
          <w:sz w:val="20"/>
        </w:rPr>
        <w:t>Terminate all subcontracts to the extent they relate to the work terminated.</w:t>
      </w:r>
    </w:p>
    <w:p w14:paraId="723DC43C" w14:textId="77777777" w:rsidR="00B83142" w:rsidRPr="000C6221" w:rsidRDefault="00B83142" w:rsidP="00472DDE">
      <w:pPr>
        <w:tabs>
          <w:tab w:val="left" w:pos="720"/>
        </w:tabs>
        <w:ind w:left="2520"/>
        <w:jc w:val="both"/>
        <w:rPr>
          <w:rFonts w:ascii="Verdana" w:hAnsi="Verdana"/>
          <w:sz w:val="20"/>
        </w:rPr>
      </w:pPr>
    </w:p>
    <w:p w14:paraId="469E27BC" w14:textId="77777777" w:rsidR="00B83142" w:rsidRPr="000C6221" w:rsidRDefault="00B83142" w:rsidP="00B83142">
      <w:pPr>
        <w:keepNext/>
        <w:keepLines/>
        <w:numPr>
          <w:ilvl w:val="2"/>
          <w:numId w:val="7"/>
        </w:numPr>
        <w:tabs>
          <w:tab w:val="left" w:pos="720"/>
        </w:tabs>
        <w:ind w:left="2880" w:hanging="720"/>
        <w:jc w:val="both"/>
        <w:rPr>
          <w:rFonts w:ascii="Verdana" w:hAnsi="Verdana"/>
          <w:sz w:val="20"/>
        </w:rPr>
      </w:pPr>
      <w:r w:rsidRPr="000C6221">
        <w:rPr>
          <w:rFonts w:ascii="Verdana" w:hAnsi="Verdana"/>
          <w:sz w:val="20"/>
        </w:rPr>
        <w:t>Settle all outstanding liabilities and termination settlement proposals arising from the termination of subcontracts.</w:t>
      </w:r>
    </w:p>
    <w:p w14:paraId="3C672D8A" w14:textId="77777777" w:rsidR="00B83142" w:rsidRPr="000C6221" w:rsidRDefault="00B83142" w:rsidP="00472DDE">
      <w:pPr>
        <w:tabs>
          <w:tab w:val="left" w:pos="720"/>
        </w:tabs>
        <w:jc w:val="both"/>
        <w:rPr>
          <w:rFonts w:ascii="Verdana" w:hAnsi="Verdana"/>
          <w:sz w:val="20"/>
        </w:rPr>
      </w:pPr>
    </w:p>
    <w:p w14:paraId="5D4AE398" w14:textId="77777777" w:rsidR="00B83142" w:rsidRPr="000C6221" w:rsidRDefault="00B83142" w:rsidP="00B83142">
      <w:pPr>
        <w:numPr>
          <w:ilvl w:val="2"/>
          <w:numId w:val="6"/>
        </w:numPr>
        <w:tabs>
          <w:tab w:val="left" w:pos="720"/>
        </w:tabs>
        <w:ind w:left="2160" w:hanging="720"/>
        <w:jc w:val="both"/>
        <w:rPr>
          <w:rFonts w:ascii="Verdana" w:hAnsi="Verdana"/>
          <w:sz w:val="20"/>
        </w:rPr>
      </w:pPr>
      <w:r w:rsidRPr="000C6221">
        <w:rPr>
          <w:rFonts w:ascii="Verdana" w:hAnsi="Verdana"/>
          <w:sz w:val="20"/>
        </w:rPr>
        <w:t xml:space="preserve">Unless otherwise set forth in the Solicitation, if the Contractor and the State fail to agree on the amount to be paid because of the termination for convenience, the State will pay the Contractor the following amounts; provided that in no event will total payments exceed the amount payable to the Contractor if the Agreement had been fully performed: </w:t>
      </w:r>
    </w:p>
    <w:p w14:paraId="1D0A1D9B" w14:textId="77777777" w:rsidR="00B83142" w:rsidRPr="000C6221" w:rsidRDefault="00B83142" w:rsidP="00472DDE">
      <w:pPr>
        <w:tabs>
          <w:tab w:val="left" w:pos="720"/>
        </w:tabs>
        <w:jc w:val="both"/>
        <w:rPr>
          <w:rFonts w:ascii="Verdana" w:hAnsi="Verdana"/>
          <w:sz w:val="20"/>
        </w:rPr>
      </w:pPr>
    </w:p>
    <w:p w14:paraId="281E7F8D" w14:textId="77777777" w:rsidR="00B83142" w:rsidRPr="000C6221" w:rsidRDefault="00B83142" w:rsidP="00B83142">
      <w:pPr>
        <w:numPr>
          <w:ilvl w:val="0"/>
          <w:numId w:val="8"/>
        </w:numPr>
        <w:tabs>
          <w:tab w:val="left" w:pos="720"/>
        </w:tabs>
        <w:ind w:left="2880" w:hanging="540"/>
        <w:jc w:val="both"/>
        <w:rPr>
          <w:rFonts w:ascii="Verdana" w:hAnsi="Verdana"/>
          <w:sz w:val="20"/>
        </w:rPr>
      </w:pPr>
      <w:r w:rsidRPr="000C6221">
        <w:rPr>
          <w:rFonts w:ascii="Verdana" w:hAnsi="Verdana"/>
          <w:sz w:val="20"/>
        </w:rPr>
        <w:t>The Agreement price for Deliverables or services accepted by the State and not previously paid for; and</w:t>
      </w:r>
    </w:p>
    <w:p w14:paraId="35101F90" w14:textId="77777777" w:rsidR="00B83142" w:rsidRPr="000C6221" w:rsidRDefault="00B83142" w:rsidP="00D62B47">
      <w:pPr>
        <w:tabs>
          <w:tab w:val="left" w:pos="720"/>
        </w:tabs>
        <w:ind w:left="2880"/>
        <w:jc w:val="both"/>
        <w:rPr>
          <w:rFonts w:ascii="Verdana" w:hAnsi="Verdana"/>
          <w:sz w:val="20"/>
        </w:rPr>
      </w:pPr>
    </w:p>
    <w:p w14:paraId="46979AE6" w14:textId="77777777" w:rsidR="00B83142" w:rsidRPr="000C6221" w:rsidRDefault="00B83142" w:rsidP="00B83142">
      <w:pPr>
        <w:numPr>
          <w:ilvl w:val="0"/>
          <w:numId w:val="8"/>
        </w:numPr>
        <w:tabs>
          <w:tab w:val="left" w:pos="720"/>
        </w:tabs>
        <w:ind w:left="2880" w:hanging="540"/>
        <w:jc w:val="both"/>
        <w:rPr>
          <w:rFonts w:ascii="Verdana" w:hAnsi="Verdana"/>
          <w:sz w:val="20"/>
        </w:rPr>
      </w:pPr>
      <w:r w:rsidRPr="000C6221">
        <w:rPr>
          <w:rFonts w:ascii="Verdana" w:hAnsi="Verdana"/>
          <w:sz w:val="20"/>
        </w:rPr>
        <w:t>The total of:</w:t>
      </w:r>
    </w:p>
    <w:p w14:paraId="411E3D40" w14:textId="77777777" w:rsidR="00B83142" w:rsidRPr="000C6221" w:rsidRDefault="00B83142" w:rsidP="00472DDE">
      <w:pPr>
        <w:tabs>
          <w:tab w:val="left" w:pos="720"/>
        </w:tabs>
        <w:jc w:val="both"/>
        <w:rPr>
          <w:rFonts w:ascii="Verdana" w:hAnsi="Verdana"/>
          <w:sz w:val="20"/>
        </w:rPr>
      </w:pPr>
    </w:p>
    <w:p w14:paraId="402095F8" w14:textId="77777777" w:rsidR="00B83142" w:rsidRPr="000C6221" w:rsidRDefault="00B83142" w:rsidP="00B83142">
      <w:pPr>
        <w:numPr>
          <w:ilvl w:val="0"/>
          <w:numId w:val="9"/>
        </w:numPr>
        <w:tabs>
          <w:tab w:val="left" w:pos="720"/>
        </w:tabs>
        <w:jc w:val="both"/>
        <w:rPr>
          <w:rFonts w:ascii="Verdana" w:hAnsi="Verdana"/>
          <w:sz w:val="20"/>
        </w:rPr>
      </w:pPr>
      <w:r w:rsidRPr="000C6221">
        <w:rPr>
          <w:rFonts w:ascii="Verdana" w:hAnsi="Verdana"/>
          <w:sz w:val="20"/>
        </w:rPr>
        <w:t>The reasonable costs incurred in the performance of the work terminated, including initial costs and preparatory expenses allocable thereto, but excluding any cost attributable to deliverables or services paid or to be paid;</w:t>
      </w:r>
    </w:p>
    <w:p w14:paraId="3D261D24" w14:textId="77777777" w:rsidR="00B83142" w:rsidRPr="000C6221" w:rsidRDefault="00B83142" w:rsidP="00472DDE">
      <w:pPr>
        <w:tabs>
          <w:tab w:val="left" w:pos="720"/>
        </w:tabs>
        <w:ind w:left="3600"/>
        <w:jc w:val="both"/>
        <w:rPr>
          <w:rFonts w:ascii="Verdana" w:hAnsi="Verdana"/>
          <w:sz w:val="20"/>
        </w:rPr>
      </w:pPr>
    </w:p>
    <w:p w14:paraId="7A38C3F1" w14:textId="77777777" w:rsidR="00B83142" w:rsidRPr="000C6221" w:rsidRDefault="00B83142" w:rsidP="00B83142">
      <w:pPr>
        <w:numPr>
          <w:ilvl w:val="0"/>
          <w:numId w:val="9"/>
        </w:numPr>
        <w:tabs>
          <w:tab w:val="left" w:pos="720"/>
        </w:tabs>
        <w:jc w:val="both"/>
        <w:rPr>
          <w:rFonts w:ascii="Verdana" w:hAnsi="Verdana"/>
          <w:sz w:val="20"/>
        </w:rPr>
      </w:pPr>
      <w:r w:rsidRPr="000C6221">
        <w:rPr>
          <w:rFonts w:ascii="Verdana" w:hAnsi="Verdana"/>
          <w:sz w:val="20"/>
        </w:rPr>
        <w:t xml:space="preserve">The reasonable cost of settling and paying termination settlement proposals under terminated subcontracts that are properly chargeable to the terminated portion of the Agreement; and </w:t>
      </w:r>
    </w:p>
    <w:p w14:paraId="6EC1FAE5" w14:textId="77777777" w:rsidR="00B83142" w:rsidRPr="000C6221" w:rsidRDefault="00B83142" w:rsidP="00472DDE">
      <w:pPr>
        <w:tabs>
          <w:tab w:val="left" w:pos="720"/>
        </w:tabs>
        <w:ind w:left="3600"/>
        <w:jc w:val="both"/>
        <w:rPr>
          <w:rFonts w:ascii="Verdana" w:hAnsi="Verdana"/>
          <w:sz w:val="20"/>
        </w:rPr>
      </w:pPr>
    </w:p>
    <w:p w14:paraId="22C31742" w14:textId="77777777" w:rsidR="00B83142" w:rsidRPr="000C6221" w:rsidRDefault="00B83142" w:rsidP="00B83142">
      <w:pPr>
        <w:numPr>
          <w:ilvl w:val="0"/>
          <w:numId w:val="9"/>
        </w:numPr>
        <w:tabs>
          <w:tab w:val="left" w:pos="720"/>
        </w:tabs>
        <w:jc w:val="both"/>
        <w:rPr>
          <w:rFonts w:ascii="Verdana" w:hAnsi="Verdana"/>
          <w:sz w:val="20"/>
        </w:rPr>
      </w:pPr>
      <w:r w:rsidRPr="000C6221">
        <w:rPr>
          <w:rFonts w:ascii="Verdana" w:hAnsi="Verdana"/>
          <w:sz w:val="20"/>
        </w:rPr>
        <w:t xml:space="preserve">Reasonable storage, transportation, demobilization, unamortized overhead and capital costs, and other costs </w:t>
      </w:r>
      <w:r w:rsidRPr="000C6221">
        <w:rPr>
          <w:rFonts w:ascii="Verdana" w:hAnsi="Verdana"/>
          <w:sz w:val="20"/>
        </w:rPr>
        <w:lastRenderedPageBreak/>
        <w:t>reasonably incurred by the Contractor in winding down and terminating its work.</w:t>
      </w:r>
    </w:p>
    <w:p w14:paraId="31600064" w14:textId="77777777" w:rsidR="00B83142" w:rsidRPr="000C6221" w:rsidRDefault="00B83142" w:rsidP="00472DDE">
      <w:pPr>
        <w:tabs>
          <w:tab w:val="left" w:pos="720"/>
        </w:tabs>
        <w:ind w:left="2160"/>
        <w:jc w:val="both"/>
        <w:rPr>
          <w:rFonts w:ascii="Verdana" w:hAnsi="Verdana"/>
          <w:sz w:val="20"/>
        </w:rPr>
      </w:pPr>
    </w:p>
    <w:p w14:paraId="4AFBC5C2" w14:textId="77777777" w:rsidR="00B83142" w:rsidRDefault="00B83142" w:rsidP="00B83142">
      <w:pPr>
        <w:numPr>
          <w:ilvl w:val="2"/>
          <w:numId w:val="6"/>
        </w:numPr>
        <w:tabs>
          <w:tab w:val="left" w:pos="720"/>
        </w:tabs>
        <w:ind w:left="2160" w:hanging="720"/>
        <w:jc w:val="both"/>
        <w:rPr>
          <w:rFonts w:ascii="Verdana" w:hAnsi="Verdana"/>
          <w:sz w:val="20"/>
        </w:rPr>
      </w:pPr>
      <w:r w:rsidRPr="000C6221">
        <w:rPr>
          <w:rFonts w:ascii="Verdana" w:hAnsi="Verdana"/>
          <w:sz w:val="20"/>
        </w:rPr>
        <w:t xml:space="preserve">The Contractor will use generally accepted accounting principles, or accounting principles otherwise agreed to in writing by the parties, and sound business practices in determining all costs claimed, agreed to, or determined under this clause. </w:t>
      </w:r>
    </w:p>
    <w:p w14:paraId="37DE7D9E" w14:textId="77777777" w:rsidR="00B83142" w:rsidRPr="000C6221" w:rsidRDefault="00B83142" w:rsidP="00E51B66">
      <w:pPr>
        <w:tabs>
          <w:tab w:val="left" w:pos="720"/>
        </w:tabs>
        <w:ind w:left="2160"/>
        <w:jc w:val="both"/>
        <w:rPr>
          <w:rFonts w:ascii="Verdana" w:hAnsi="Verdana"/>
          <w:sz w:val="20"/>
        </w:rPr>
      </w:pPr>
    </w:p>
    <w:p w14:paraId="6D85DD94" w14:textId="77777777" w:rsidR="00B83142" w:rsidRPr="000C6221" w:rsidRDefault="00B83142" w:rsidP="00B83142">
      <w:pPr>
        <w:keepNext/>
        <w:numPr>
          <w:ilvl w:val="0"/>
          <w:numId w:val="7"/>
        </w:numPr>
        <w:tabs>
          <w:tab w:val="left" w:pos="720"/>
        </w:tabs>
        <w:jc w:val="both"/>
        <w:rPr>
          <w:rFonts w:ascii="Verdana" w:hAnsi="Verdana"/>
          <w:sz w:val="20"/>
        </w:rPr>
      </w:pPr>
      <w:r w:rsidRPr="000C6221">
        <w:rPr>
          <w:rFonts w:ascii="Verdana" w:hAnsi="Verdana"/>
          <w:sz w:val="20"/>
        </w:rPr>
        <w:t xml:space="preserve">TERMINATION FOR FISCAL NECESSITY </w:t>
      </w:r>
    </w:p>
    <w:p w14:paraId="43926609" w14:textId="77777777" w:rsidR="00B83142" w:rsidRPr="000C6221" w:rsidRDefault="00B83142" w:rsidP="00E51B66">
      <w:pPr>
        <w:keepNext/>
        <w:tabs>
          <w:tab w:val="left" w:pos="720"/>
        </w:tabs>
        <w:ind w:left="1080"/>
        <w:jc w:val="both"/>
        <w:rPr>
          <w:rFonts w:ascii="Verdana" w:hAnsi="Verdana"/>
          <w:sz w:val="20"/>
        </w:rPr>
      </w:pPr>
    </w:p>
    <w:p w14:paraId="62613711" w14:textId="77777777" w:rsidR="00B83142" w:rsidRPr="000C6221" w:rsidRDefault="00B83142" w:rsidP="00E51B66">
      <w:pPr>
        <w:keepNext/>
        <w:tabs>
          <w:tab w:val="left" w:pos="720"/>
        </w:tabs>
        <w:ind w:left="1440" w:hanging="720"/>
        <w:jc w:val="both"/>
        <w:rPr>
          <w:rFonts w:ascii="Verdana" w:hAnsi="Verdana"/>
          <w:sz w:val="20"/>
        </w:rPr>
      </w:pPr>
      <w:r w:rsidRPr="000C6221">
        <w:rPr>
          <w:rFonts w:ascii="Verdana" w:hAnsi="Verdana"/>
          <w:sz w:val="20"/>
        </w:rPr>
        <w:tab/>
        <w:t>The State is a government entity and it is understood and agreed that the State's payments herein provided for shall be paid from Idaho State Legislative appropriations.  The Legislature is under no legal obligation to make appropriations to fulfill this Agreement.  This Agreement shall in no way or manner be construed so as to bind or obligate the State beyond the term of any particular appropriation of funds by the State's Legislature as may exist from time to time.  the State reserves the right to terminate this Agreement in whole or in part (or any order placed under it) if, in its sole judgment, the Legislature of the State of Idaho fails, neglects, or refuses to appropriate sufficient funds as may be required for the State to continue such payments, or requires any return or "give-back" of funds required for the State to continue payments, or if the Executive Branch mandates any cuts or holdbacks in spending, or if funds are not budgeted or otherwise available, or if the State  discontinues or makes a material alteration of the program under which funds were provided.  The State shall not be required to transfer funds between accounts in the event that funds are reduced or unavailable.  All affected future rights and liabilities of the parties shall thereupon cease within ten (10) calendar days after notice to the Contractor. Further, in the event of non-appropriation, the State shall not be liable for any penalty, expense, or liability, or for general, special, incidental, consequential or other damages resulting therefrom.</w:t>
      </w:r>
    </w:p>
    <w:p w14:paraId="468A722C" w14:textId="77777777" w:rsidR="00B83142" w:rsidRPr="000C6221" w:rsidRDefault="00B83142" w:rsidP="003A35DB">
      <w:pPr>
        <w:tabs>
          <w:tab w:val="left" w:pos="720"/>
        </w:tabs>
        <w:ind w:left="1440" w:hanging="720"/>
        <w:jc w:val="both"/>
        <w:rPr>
          <w:rFonts w:ascii="Verdana" w:hAnsi="Verdana"/>
          <w:sz w:val="20"/>
        </w:rPr>
      </w:pPr>
    </w:p>
    <w:p w14:paraId="484AEA82" w14:textId="77777777" w:rsidR="00B83142" w:rsidRPr="000C6221" w:rsidRDefault="00B83142" w:rsidP="00B83142">
      <w:pPr>
        <w:numPr>
          <w:ilvl w:val="0"/>
          <w:numId w:val="6"/>
        </w:numPr>
        <w:tabs>
          <w:tab w:val="left" w:pos="720"/>
        </w:tabs>
        <w:jc w:val="both"/>
        <w:rPr>
          <w:rFonts w:ascii="Verdana" w:hAnsi="Verdana"/>
          <w:sz w:val="20"/>
        </w:rPr>
      </w:pPr>
      <w:r w:rsidRPr="000C6221">
        <w:rPr>
          <w:rFonts w:ascii="Verdana" w:hAnsi="Verdana"/>
          <w:caps/>
          <w:sz w:val="20"/>
          <w:u w:val="single"/>
        </w:rPr>
        <w:t>Contract Administration</w:t>
      </w:r>
    </w:p>
    <w:p w14:paraId="7D1365F9" w14:textId="77777777" w:rsidR="00B83142" w:rsidRPr="000C6221" w:rsidRDefault="00B83142" w:rsidP="003A35DB">
      <w:pPr>
        <w:jc w:val="both"/>
        <w:rPr>
          <w:rFonts w:ascii="Verdana" w:hAnsi="Verdana"/>
          <w:sz w:val="16"/>
          <w:szCs w:val="16"/>
        </w:rPr>
      </w:pPr>
    </w:p>
    <w:p w14:paraId="6C3BFF1C" w14:textId="77777777" w:rsidR="00B83142" w:rsidRPr="000C6221" w:rsidRDefault="00B83142" w:rsidP="003B1725">
      <w:pPr>
        <w:tabs>
          <w:tab w:val="left" w:pos="-1440"/>
        </w:tabs>
        <w:ind w:left="1440" w:hanging="720"/>
        <w:jc w:val="both"/>
        <w:rPr>
          <w:rFonts w:ascii="Verdana" w:hAnsi="Verdana"/>
          <w:sz w:val="20"/>
        </w:rPr>
      </w:pPr>
      <w:r w:rsidRPr="000C6221">
        <w:rPr>
          <w:rFonts w:ascii="Verdana" w:hAnsi="Verdana"/>
          <w:sz w:val="20"/>
        </w:rPr>
        <w:t>a.</w:t>
      </w:r>
      <w:r w:rsidRPr="000C6221">
        <w:rPr>
          <w:rFonts w:ascii="Verdana" w:hAnsi="Verdana"/>
          <w:sz w:val="20"/>
        </w:rPr>
        <w:tab/>
        <w:t>The Contracting Officer Representative will administer the Agreement as required in all specifications.</w:t>
      </w:r>
    </w:p>
    <w:p w14:paraId="54B6C68A" w14:textId="77777777" w:rsidR="00B83142" w:rsidRPr="000C6221" w:rsidRDefault="00B83142" w:rsidP="003A35DB">
      <w:pPr>
        <w:jc w:val="both"/>
        <w:rPr>
          <w:rFonts w:ascii="Verdana" w:hAnsi="Verdana"/>
          <w:sz w:val="16"/>
          <w:szCs w:val="16"/>
        </w:rPr>
      </w:pPr>
    </w:p>
    <w:p w14:paraId="02EB6F3B" w14:textId="77777777" w:rsidR="00B83142" w:rsidRPr="000C6221" w:rsidRDefault="00B83142" w:rsidP="003A35DB">
      <w:pPr>
        <w:tabs>
          <w:tab w:val="left" w:pos="-1440"/>
        </w:tabs>
        <w:ind w:left="1440" w:hanging="720"/>
        <w:jc w:val="both"/>
        <w:rPr>
          <w:rFonts w:ascii="Verdana" w:hAnsi="Verdana"/>
          <w:sz w:val="20"/>
        </w:rPr>
      </w:pPr>
      <w:r w:rsidRPr="000C6221">
        <w:rPr>
          <w:rFonts w:ascii="Verdana" w:hAnsi="Verdana"/>
          <w:sz w:val="20"/>
        </w:rPr>
        <w:t>b.</w:t>
      </w:r>
      <w:r w:rsidRPr="000C6221">
        <w:rPr>
          <w:rFonts w:ascii="Verdana" w:hAnsi="Verdana"/>
          <w:sz w:val="20"/>
        </w:rPr>
        <w:tab/>
        <w:t>The Contracting Officer Representative has the following authority in addition to that delegated to him in other portions of this Agreement.</w:t>
      </w:r>
    </w:p>
    <w:p w14:paraId="1D16EEC5" w14:textId="77777777" w:rsidR="00B83142" w:rsidRPr="000C6221" w:rsidRDefault="00B83142" w:rsidP="003A35DB">
      <w:pPr>
        <w:tabs>
          <w:tab w:val="left" w:pos="-1440"/>
        </w:tabs>
        <w:ind w:left="1440" w:hanging="720"/>
        <w:jc w:val="both"/>
        <w:rPr>
          <w:rFonts w:ascii="Verdana" w:hAnsi="Verdana"/>
          <w:sz w:val="20"/>
        </w:rPr>
      </w:pPr>
    </w:p>
    <w:p w14:paraId="13D2C839" w14:textId="77777777" w:rsidR="00B83142" w:rsidRPr="000C6221" w:rsidRDefault="00B83142" w:rsidP="003A35DB">
      <w:pPr>
        <w:tabs>
          <w:tab w:val="left" w:pos="-1440"/>
        </w:tabs>
        <w:ind w:left="2160" w:hanging="720"/>
        <w:jc w:val="both"/>
        <w:rPr>
          <w:rFonts w:ascii="Verdana" w:hAnsi="Verdana"/>
          <w:sz w:val="20"/>
        </w:rPr>
      </w:pPr>
      <w:r w:rsidRPr="000C6221">
        <w:rPr>
          <w:rFonts w:ascii="Verdana" w:hAnsi="Verdana"/>
          <w:sz w:val="20"/>
        </w:rPr>
        <w:t>(1)</w:t>
      </w:r>
      <w:r w:rsidRPr="000C6221">
        <w:rPr>
          <w:rFonts w:ascii="Verdana" w:hAnsi="Verdana"/>
          <w:sz w:val="20"/>
        </w:rPr>
        <w:tab/>
        <w:t>Decide questions of fact arising in regard to the quality and acceptability of materials furnished and all work performed.</w:t>
      </w:r>
    </w:p>
    <w:p w14:paraId="1857F638" w14:textId="77777777" w:rsidR="00B83142" w:rsidRPr="000C6221" w:rsidRDefault="00B83142" w:rsidP="003A35DB">
      <w:pPr>
        <w:jc w:val="both"/>
        <w:rPr>
          <w:rFonts w:ascii="Verdana" w:hAnsi="Verdana"/>
          <w:sz w:val="16"/>
          <w:szCs w:val="16"/>
        </w:rPr>
      </w:pPr>
    </w:p>
    <w:p w14:paraId="018D8F13" w14:textId="77777777" w:rsidR="00B83142" w:rsidRPr="000C6221" w:rsidRDefault="00B83142" w:rsidP="003A35DB">
      <w:pPr>
        <w:tabs>
          <w:tab w:val="left" w:pos="-1440"/>
        </w:tabs>
        <w:jc w:val="both"/>
        <w:rPr>
          <w:rFonts w:ascii="Verdana" w:hAnsi="Verdana"/>
          <w:sz w:val="20"/>
        </w:rPr>
      </w:pPr>
      <w:r w:rsidRPr="000C6221">
        <w:rPr>
          <w:rFonts w:ascii="Verdana" w:hAnsi="Verdana"/>
          <w:sz w:val="20"/>
        </w:rPr>
        <w:tab/>
      </w:r>
      <w:r w:rsidRPr="000C6221">
        <w:rPr>
          <w:rFonts w:ascii="Verdana" w:hAnsi="Verdana"/>
          <w:sz w:val="20"/>
        </w:rPr>
        <w:tab/>
        <w:t>(2)</w:t>
      </w:r>
      <w:r w:rsidRPr="000C6221">
        <w:rPr>
          <w:rFonts w:ascii="Verdana" w:hAnsi="Verdana"/>
          <w:sz w:val="20"/>
        </w:rPr>
        <w:tab/>
        <w:t>Make recommendations for payment.</w:t>
      </w:r>
    </w:p>
    <w:p w14:paraId="2EB67F61" w14:textId="77777777" w:rsidR="00B83142" w:rsidRPr="000C6221" w:rsidRDefault="00B83142" w:rsidP="003A35DB">
      <w:pPr>
        <w:tabs>
          <w:tab w:val="left" w:pos="-1440"/>
        </w:tabs>
        <w:jc w:val="both"/>
        <w:rPr>
          <w:rFonts w:ascii="Verdana" w:hAnsi="Verdana"/>
          <w:sz w:val="20"/>
        </w:rPr>
      </w:pPr>
    </w:p>
    <w:p w14:paraId="2A417DEA" w14:textId="77777777" w:rsidR="00B83142" w:rsidRPr="000C6221" w:rsidRDefault="00B83142" w:rsidP="00B83142">
      <w:pPr>
        <w:numPr>
          <w:ilvl w:val="0"/>
          <w:numId w:val="6"/>
        </w:numPr>
        <w:tabs>
          <w:tab w:val="left" w:pos="720"/>
        </w:tabs>
        <w:jc w:val="both"/>
        <w:rPr>
          <w:rFonts w:ascii="Verdana" w:hAnsi="Verdana"/>
          <w:spacing w:val="-2"/>
          <w:sz w:val="20"/>
        </w:rPr>
      </w:pPr>
      <w:r w:rsidRPr="000C6221">
        <w:rPr>
          <w:rFonts w:ascii="Verdana" w:hAnsi="Verdana"/>
          <w:spacing w:val="-2"/>
          <w:sz w:val="20"/>
          <w:u w:val="single"/>
        </w:rPr>
        <w:t>FORCE MAJEURE</w:t>
      </w:r>
    </w:p>
    <w:p w14:paraId="2D883889" w14:textId="77777777" w:rsidR="00B83142" w:rsidRPr="000C6221" w:rsidRDefault="00B83142" w:rsidP="00E74D9E">
      <w:pPr>
        <w:tabs>
          <w:tab w:val="left" w:pos="720"/>
        </w:tabs>
        <w:ind w:left="720"/>
        <w:jc w:val="both"/>
        <w:rPr>
          <w:rFonts w:ascii="Verdana" w:hAnsi="Verdana"/>
          <w:spacing w:val="-2"/>
          <w:sz w:val="20"/>
        </w:rPr>
      </w:pPr>
    </w:p>
    <w:p w14:paraId="5DEDBCA4" w14:textId="77777777" w:rsidR="00B83142" w:rsidRPr="000C6221" w:rsidRDefault="00B83142" w:rsidP="00E74D9E">
      <w:pPr>
        <w:tabs>
          <w:tab w:val="left" w:pos="720"/>
        </w:tabs>
        <w:ind w:left="720"/>
        <w:jc w:val="both"/>
        <w:rPr>
          <w:rFonts w:ascii="Verdana" w:hAnsi="Verdana"/>
          <w:spacing w:val="-2"/>
          <w:sz w:val="20"/>
        </w:rPr>
      </w:pPr>
      <w:r w:rsidRPr="000C6221">
        <w:rPr>
          <w:rFonts w:ascii="Verdana" w:hAnsi="Verdana"/>
          <w:spacing w:val="-2"/>
          <w:sz w:val="20"/>
        </w:rPr>
        <w:t xml:space="preserve">Neither party shall be liable or deemed to be in default for any Force Majeure delay in shipment or performance occasioned by unforeseeable causes beyond the control and without the fault or negligence of the parties, including, but not restricted to, acts of God or the public enemy, fires, floods, epidemics, quarantine, restrictions, strikes, freight embargoes, unusually severe weather, provided that in all cases the Contractor shall notify the State promptly in writing of any cause for delay and the State concurs </w:t>
      </w:r>
      <w:r w:rsidRPr="000C6221">
        <w:rPr>
          <w:rFonts w:ascii="Verdana" w:hAnsi="Verdana"/>
          <w:spacing w:val="-2"/>
          <w:sz w:val="20"/>
        </w:rPr>
        <w:lastRenderedPageBreak/>
        <w:t xml:space="preserve">that the delay was beyond the control and without the fault or negligence of the Contractor. If reasonably possible, the Contractor shall make every reasonable effort to complete performance as soon as possible.  Matters of contractor’s or subcontractor’s finances shall not be a Force Majeure. </w:t>
      </w:r>
    </w:p>
    <w:p w14:paraId="046AD21C" w14:textId="77777777" w:rsidR="00B83142" w:rsidRPr="000C6221" w:rsidRDefault="00B83142" w:rsidP="00A32F9F">
      <w:pPr>
        <w:tabs>
          <w:tab w:val="left" w:pos="720"/>
        </w:tabs>
        <w:ind w:left="720"/>
        <w:jc w:val="both"/>
        <w:rPr>
          <w:rFonts w:ascii="Verdana" w:hAnsi="Verdana"/>
          <w:spacing w:val="-2"/>
          <w:sz w:val="20"/>
        </w:rPr>
      </w:pPr>
    </w:p>
    <w:p w14:paraId="110B34F9" w14:textId="77777777" w:rsidR="00B83142" w:rsidRPr="000C6221" w:rsidRDefault="00B83142" w:rsidP="00B83142">
      <w:pPr>
        <w:keepNext/>
        <w:widowControl/>
        <w:numPr>
          <w:ilvl w:val="0"/>
          <w:numId w:val="6"/>
        </w:numPr>
        <w:tabs>
          <w:tab w:val="left" w:pos="720"/>
        </w:tabs>
        <w:suppressAutoHyphens/>
        <w:jc w:val="both"/>
        <w:rPr>
          <w:rFonts w:ascii="Verdana" w:hAnsi="Verdana"/>
          <w:spacing w:val="-2"/>
          <w:sz w:val="20"/>
        </w:rPr>
      </w:pPr>
      <w:r w:rsidRPr="000C6221">
        <w:rPr>
          <w:rFonts w:ascii="Verdana" w:hAnsi="Verdana"/>
          <w:spacing w:val="-2"/>
          <w:sz w:val="20"/>
          <w:u w:val="single"/>
        </w:rPr>
        <w:t>GOVERNING LAW</w:t>
      </w:r>
    </w:p>
    <w:p w14:paraId="75FBDBCB" w14:textId="77777777" w:rsidR="00B83142" w:rsidRPr="000C6221" w:rsidRDefault="00B83142" w:rsidP="00215001">
      <w:pPr>
        <w:keepNext/>
        <w:widowControl/>
        <w:tabs>
          <w:tab w:val="left" w:pos="720"/>
        </w:tabs>
        <w:suppressAutoHyphens/>
        <w:ind w:left="720"/>
        <w:jc w:val="both"/>
        <w:rPr>
          <w:rFonts w:ascii="Verdana" w:hAnsi="Verdana"/>
          <w:spacing w:val="-2"/>
          <w:sz w:val="20"/>
        </w:rPr>
      </w:pPr>
    </w:p>
    <w:p w14:paraId="5A2BE272" w14:textId="77777777" w:rsidR="00B83142" w:rsidRPr="000C6221" w:rsidRDefault="00B83142" w:rsidP="00215001">
      <w:pPr>
        <w:keepNext/>
        <w:widowControl/>
        <w:tabs>
          <w:tab w:val="left" w:pos="720"/>
        </w:tabs>
        <w:suppressAutoHyphens/>
        <w:ind w:left="720"/>
        <w:jc w:val="both"/>
        <w:rPr>
          <w:rFonts w:ascii="Verdana" w:hAnsi="Verdana"/>
          <w:spacing w:val="-2"/>
          <w:sz w:val="20"/>
        </w:rPr>
      </w:pPr>
      <w:r w:rsidRPr="000C6221">
        <w:rPr>
          <w:rFonts w:ascii="Verdana" w:hAnsi="Verdana"/>
          <w:spacing w:val="-2"/>
          <w:sz w:val="20"/>
        </w:rPr>
        <w:t>This Agreement shall be construed in accordance with, and governed by the laws of the S</w:t>
      </w:r>
      <w:r w:rsidRPr="000C6221">
        <w:rPr>
          <w:rFonts w:ascii="Verdana" w:hAnsi="Verdana"/>
          <w:sz w:val="20"/>
        </w:rPr>
        <w:t>tate of Idaho</w:t>
      </w:r>
      <w:r w:rsidRPr="000C6221">
        <w:rPr>
          <w:rFonts w:ascii="Verdana" w:hAnsi="Verdana"/>
          <w:spacing w:val="-2"/>
          <w:sz w:val="20"/>
        </w:rPr>
        <w:t>.  Any action to enforce this Agreement shall be brought in Ada County, Boise, Idaho.</w:t>
      </w:r>
    </w:p>
    <w:p w14:paraId="609B183D" w14:textId="77777777" w:rsidR="00B83142" w:rsidRPr="000C6221" w:rsidRDefault="00B83142" w:rsidP="00215001">
      <w:pPr>
        <w:keepNext/>
        <w:widowControl/>
        <w:tabs>
          <w:tab w:val="left" w:pos="720"/>
        </w:tabs>
        <w:suppressAutoHyphens/>
        <w:ind w:left="720"/>
        <w:jc w:val="both"/>
        <w:rPr>
          <w:rFonts w:ascii="Verdana" w:hAnsi="Verdana"/>
          <w:spacing w:val="-2"/>
          <w:sz w:val="20"/>
        </w:rPr>
      </w:pPr>
    </w:p>
    <w:p w14:paraId="38FDBA6C" w14:textId="77777777" w:rsidR="00B83142" w:rsidRPr="000C6221" w:rsidRDefault="00B83142" w:rsidP="00B83142">
      <w:pPr>
        <w:widowControl/>
        <w:numPr>
          <w:ilvl w:val="0"/>
          <w:numId w:val="6"/>
        </w:numPr>
        <w:tabs>
          <w:tab w:val="left" w:pos="720"/>
        </w:tabs>
        <w:suppressAutoHyphens/>
        <w:jc w:val="both"/>
        <w:rPr>
          <w:rFonts w:ascii="Verdana" w:hAnsi="Verdana"/>
          <w:sz w:val="20"/>
          <w:u w:val="single"/>
        </w:rPr>
      </w:pPr>
      <w:r w:rsidRPr="000C6221">
        <w:rPr>
          <w:rFonts w:ascii="Verdana" w:hAnsi="Verdana"/>
          <w:sz w:val="20"/>
          <w:u w:val="single"/>
        </w:rPr>
        <w:t>MODIFICATION</w:t>
      </w:r>
    </w:p>
    <w:p w14:paraId="78E5880A" w14:textId="77777777" w:rsidR="00B83142" w:rsidRPr="000C6221" w:rsidRDefault="00B83142" w:rsidP="00142E48">
      <w:pPr>
        <w:widowControl/>
        <w:tabs>
          <w:tab w:val="left" w:pos="720"/>
        </w:tabs>
        <w:suppressAutoHyphens/>
        <w:ind w:left="720"/>
        <w:jc w:val="both"/>
        <w:rPr>
          <w:rFonts w:ascii="Verdana" w:hAnsi="Verdana"/>
          <w:sz w:val="20"/>
        </w:rPr>
      </w:pPr>
    </w:p>
    <w:p w14:paraId="18A0DA6D" w14:textId="77777777" w:rsidR="00B83142" w:rsidRPr="000C6221" w:rsidRDefault="00B83142" w:rsidP="0050649D">
      <w:pPr>
        <w:widowControl/>
        <w:tabs>
          <w:tab w:val="left" w:pos="720"/>
        </w:tabs>
        <w:suppressAutoHyphens/>
        <w:ind w:left="720"/>
        <w:jc w:val="both"/>
        <w:rPr>
          <w:rFonts w:ascii="Verdana" w:hAnsi="Verdana"/>
          <w:sz w:val="20"/>
        </w:rPr>
      </w:pPr>
      <w:r w:rsidRPr="000C6221">
        <w:rPr>
          <w:rFonts w:ascii="Verdana" w:hAnsi="Verdana"/>
          <w:sz w:val="20"/>
        </w:rPr>
        <w:t>This Agreement may not be released, discharged, changed or modified except by an instrument in writing signed by a duly authorized representative of each of the parties.</w:t>
      </w:r>
    </w:p>
    <w:p w14:paraId="6DE84590" w14:textId="77777777" w:rsidR="00B83142" w:rsidRPr="000C6221" w:rsidRDefault="00B83142" w:rsidP="0050649D">
      <w:pPr>
        <w:widowControl/>
        <w:tabs>
          <w:tab w:val="left" w:pos="720"/>
        </w:tabs>
        <w:suppressAutoHyphens/>
        <w:ind w:left="720"/>
        <w:jc w:val="both"/>
        <w:rPr>
          <w:rFonts w:ascii="Verdana" w:hAnsi="Verdana"/>
          <w:sz w:val="20"/>
        </w:rPr>
      </w:pPr>
    </w:p>
    <w:p w14:paraId="02C18779" w14:textId="77777777" w:rsidR="00B83142" w:rsidRPr="000C6221" w:rsidRDefault="00B83142" w:rsidP="00B83142">
      <w:pPr>
        <w:keepNext/>
        <w:keepLines/>
        <w:numPr>
          <w:ilvl w:val="0"/>
          <w:numId w:val="6"/>
        </w:numPr>
        <w:tabs>
          <w:tab w:val="left" w:pos="0"/>
        </w:tabs>
        <w:suppressAutoHyphens/>
        <w:jc w:val="both"/>
        <w:rPr>
          <w:rFonts w:ascii="Verdana" w:hAnsi="Verdana"/>
          <w:sz w:val="20"/>
          <w:u w:val="single"/>
        </w:rPr>
      </w:pPr>
      <w:r w:rsidRPr="000C6221">
        <w:rPr>
          <w:rFonts w:ascii="Verdana" w:hAnsi="Verdana"/>
          <w:sz w:val="20"/>
          <w:u w:val="single"/>
        </w:rPr>
        <w:t>ENTIRE AGREEMENT</w:t>
      </w:r>
    </w:p>
    <w:p w14:paraId="5576DEA2" w14:textId="77777777" w:rsidR="00B83142" w:rsidRPr="000C6221" w:rsidRDefault="00B83142" w:rsidP="0050649D">
      <w:pPr>
        <w:keepNext/>
        <w:keepLines/>
        <w:tabs>
          <w:tab w:val="left" w:pos="720"/>
        </w:tabs>
        <w:suppressAutoHyphens/>
        <w:ind w:left="720"/>
        <w:jc w:val="both"/>
        <w:rPr>
          <w:rFonts w:ascii="Verdana" w:hAnsi="Verdana"/>
          <w:sz w:val="20"/>
        </w:rPr>
      </w:pPr>
    </w:p>
    <w:p w14:paraId="4C47D71A" w14:textId="77777777" w:rsidR="00B83142" w:rsidRPr="000C6221" w:rsidRDefault="00B83142" w:rsidP="0050649D">
      <w:pPr>
        <w:keepNext/>
        <w:keepLines/>
        <w:tabs>
          <w:tab w:val="left" w:pos="720"/>
        </w:tabs>
        <w:suppressAutoHyphens/>
        <w:ind w:left="720"/>
        <w:jc w:val="both"/>
        <w:rPr>
          <w:rFonts w:ascii="Verdana" w:hAnsi="Verdana"/>
          <w:sz w:val="20"/>
        </w:rPr>
      </w:pPr>
      <w:r w:rsidRPr="000C6221">
        <w:rPr>
          <w:rFonts w:ascii="Verdana" w:hAnsi="Verdana"/>
          <w:sz w:val="20"/>
        </w:rPr>
        <w:t>This Agreement is the entire agreement between the parties with respect to the subject matter hereof. Where terms and conditions specified in the Contractor's response differ from those specifically stated in this Agreement, the terms and conditions of this Agreement shall apply.  In the event of any conflict between these standard terms and conditions and any special terms and conditions applicable to this acquisition, the special terms and conditions will govern.  This Agreement may not be released, discharged, changed or modified except by an instrument in writing signed by a duly authorized representative of each of the parties.</w:t>
      </w:r>
    </w:p>
    <w:p w14:paraId="7B13E0A6" w14:textId="77777777" w:rsidR="00B83142" w:rsidRPr="000C6221" w:rsidRDefault="00B83142" w:rsidP="00DF6BF4">
      <w:pPr>
        <w:widowControl/>
        <w:tabs>
          <w:tab w:val="left" w:pos="720"/>
        </w:tabs>
        <w:suppressAutoHyphens/>
        <w:ind w:left="720"/>
        <w:jc w:val="both"/>
        <w:rPr>
          <w:rFonts w:ascii="Verdana" w:hAnsi="Verdana"/>
          <w:sz w:val="20"/>
        </w:rPr>
      </w:pPr>
    </w:p>
    <w:p w14:paraId="449E4933" w14:textId="77777777" w:rsidR="00B83142" w:rsidRPr="000C6221" w:rsidRDefault="00B83142" w:rsidP="00B83142">
      <w:pPr>
        <w:widowControl/>
        <w:numPr>
          <w:ilvl w:val="0"/>
          <w:numId w:val="6"/>
        </w:numPr>
        <w:tabs>
          <w:tab w:val="left" w:pos="720"/>
        </w:tabs>
        <w:suppressAutoHyphens/>
        <w:jc w:val="both"/>
        <w:rPr>
          <w:rFonts w:ascii="Verdana" w:hAnsi="Verdana"/>
          <w:sz w:val="20"/>
        </w:rPr>
      </w:pPr>
      <w:r w:rsidRPr="000C6221">
        <w:rPr>
          <w:rFonts w:ascii="Verdana" w:hAnsi="Verdana"/>
          <w:sz w:val="20"/>
          <w:u w:val="single"/>
        </w:rPr>
        <w:t>PUBLIC RECORDS</w:t>
      </w:r>
      <w:r w:rsidRPr="000C6221">
        <w:rPr>
          <w:rFonts w:ascii="Verdana" w:hAnsi="Verdana"/>
          <w:sz w:val="20"/>
        </w:rPr>
        <w:t xml:space="preserve">  </w:t>
      </w:r>
    </w:p>
    <w:p w14:paraId="076AFDFA" w14:textId="77777777" w:rsidR="00B83142" w:rsidRPr="000C6221" w:rsidRDefault="00B83142" w:rsidP="000E5BA0">
      <w:pPr>
        <w:widowControl/>
        <w:tabs>
          <w:tab w:val="left" w:pos="720"/>
        </w:tabs>
        <w:suppressAutoHyphens/>
        <w:ind w:left="720"/>
        <w:jc w:val="both"/>
        <w:rPr>
          <w:rFonts w:ascii="Verdana" w:hAnsi="Verdana"/>
          <w:sz w:val="20"/>
        </w:rPr>
      </w:pPr>
    </w:p>
    <w:p w14:paraId="2E9E0822" w14:textId="77777777" w:rsidR="00B83142" w:rsidRPr="000C6221" w:rsidRDefault="00B83142" w:rsidP="000E5BA0">
      <w:pPr>
        <w:widowControl/>
        <w:tabs>
          <w:tab w:val="left" w:pos="720"/>
        </w:tabs>
        <w:suppressAutoHyphens/>
        <w:ind w:left="720"/>
        <w:jc w:val="both"/>
        <w:rPr>
          <w:rFonts w:ascii="Verdana" w:hAnsi="Verdana"/>
          <w:sz w:val="20"/>
        </w:rPr>
      </w:pPr>
      <w:r w:rsidRPr="000C6221">
        <w:rPr>
          <w:rFonts w:ascii="Verdana" w:hAnsi="Verdana"/>
          <w:sz w:val="20"/>
        </w:rPr>
        <w:t>Pursuant to Idaho Code Section 74-101 through 74-126, information or documents received from the Contractor may be open to public inspection and copying unless exempt from disclosure.  The Contractor shall clearly designate individual documents as “exempt” on each page of such documents and shall indicate the basis for such exemption.  The State will not accept the marking of an entire document as exempt.  In addition, the State will not accept a legend or statement on one (1) page that all, or substantially all, of the document is exempt from disclosure.  The Contractor shall indemnify and defend the State against all liability, claims, damages, losses, expenses, actions, attorney fees and suits whatsoever for honoring such a designation or for the Contractor’s failure to designate individual documents as exempt.  The Contractor’s failure to designate as exempt any document or portion of a document that is released by the State shall constitute a complete waiver of any and all claims for damages caused by any such release.  If the State receives a request for materials claimed exempt by the Contractor, the Contractor shall provide the legal defense for such claim.</w:t>
      </w:r>
    </w:p>
    <w:p w14:paraId="7FAACF8C" w14:textId="77777777" w:rsidR="00B83142" w:rsidRPr="000C6221" w:rsidRDefault="00B83142" w:rsidP="000E5BA0">
      <w:pPr>
        <w:widowControl/>
        <w:tabs>
          <w:tab w:val="left" w:pos="720"/>
        </w:tabs>
        <w:suppressAutoHyphens/>
        <w:ind w:left="720"/>
        <w:jc w:val="both"/>
        <w:rPr>
          <w:rFonts w:ascii="Verdana" w:hAnsi="Verdana"/>
          <w:sz w:val="20"/>
        </w:rPr>
      </w:pPr>
    </w:p>
    <w:p w14:paraId="56E92DD6" w14:textId="77777777" w:rsidR="00B83142" w:rsidRPr="000C6221" w:rsidRDefault="00B83142" w:rsidP="00B83142">
      <w:pPr>
        <w:widowControl/>
        <w:numPr>
          <w:ilvl w:val="0"/>
          <w:numId w:val="6"/>
        </w:numPr>
        <w:tabs>
          <w:tab w:val="left" w:pos="720"/>
        </w:tabs>
        <w:suppressAutoHyphens/>
        <w:jc w:val="both"/>
        <w:rPr>
          <w:rFonts w:ascii="Verdana" w:hAnsi="Verdana"/>
          <w:sz w:val="20"/>
          <w:u w:val="single"/>
        </w:rPr>
      </w:pPr>
      <w:r w:rsidRPr="000C6221">
        <w:rPr>
          <w:rFonts w:ascii="Verdana" w:hAnsi="Verdana"/>
          <w:sz w:val="20"/>
          <w:u w:val="single"/>
        </w:rPr>
        <w:t xml:space="preserve">CONFIDENTIAL INFORMATION:  </w:t>
      </w:r>
    </w:p>
    <w:p w14:paraId="4A904DDF" w14:textId="77777777" w:rsidR="00B83142" w:rsidRPr="000C6221" w:rsidRDefault="00B83142" w:rsidP="00D24FD4">
      <w:pPr>
        <w:widowControl/>
        <w:tabs>
          <w:tab w:val="left" w:pos="720"/>
        </w:tabs>
        <w:suppressAutoHyphens/>
        <w:ind w:left="720"/>
        <w:jc w:val="both"/>
        <w:rPr>
          <w:rFonts w:ascii="Verdana" w:hAnsi="Verdana"/>
          <w:sz w:val="20"/>
        </w:rPr>
      </w:pPr>
    </w:p>
    <w:p w14:paraId="1D0849C4" w14:textId="77777777" w:rsidR="00B83142" w:rsidRPr="000C6221" w:rsidRDefault="00B83142" w:rsidP="00295104">
      <w:pPr>
        <w:widowControl/>
        <w:tabs>
          <w:tab w:val="left" w:pos="720"/>
        </w:tabs>
        <w:suppressAutoHyphens/>
        <w:ind w:left="720"/>
        <w:jc w:val="both"/>
        <w:rPr>
          <w:rFonts w:ascii="Verdana" w:hAnsi="Verdana"/>
          <w:sz w:val="20"/>
        </w:rPr>
      </w:pPr>
      <w:r w:rsidRPr="000C6221">
        <w:rPr>
          <w:rFonts w:ascii="Verdana" w:hAnsi="Verdana"/>
          <w:sz w:val="20"/>
        </w:rPr>
        <w:t xml:space="preserve">Pursuant to this Agreement, Contractor may collect, or the State may disclose to Contractor, financial, personnel or other information that the State regards as proprietary, confidential or exempt from disclosure (“Confidential Information”).  Confidential Information shall belong solely to the State.  Contractor shall use such Confidential Information only in the performance of its services under this Agreement and shall not disclose any Confidential Information to any third party, except with the </w:t>
      </w:r>
      <w:r w:rsidRPr="000C6221">
        <w:rPr>
          <w:rFonts w:ascii="Verdana" w:hAnsi="Verdana"/>
          <w:sz w:val="20"/>
        </w:rPr>
        <w:lastRenderedPageBreak/>
        <w:t>State’s prior written consent or under a valid order of a court or governmental agency of competent jurisdiction, and then only upon timely notice to the State.  The State may require that Contractor’s officers, employees, agents or subcontractors separately agree in writing to the obligations contained in this section or sign a separate confidentiality agreement.  Confidential Information shall be returned to the State upon termination of this Agreement.  The confidentiality obligation contained in this section shall survive termination of this Agreement.  Confidential Information shall not include data or information that:</w:t>
      </w:r>
    </w:p>
    <w:p w14:paraId="6202B14D" w14:textId="77777777" w:rsidR="00B83142" w:rsidRPr="000C6221" w:rsidRDefault="00B83142" w:rsidP="00295104">
      <w:pPr>
        <w:widowControl/>
        <w:tabs>
          <w:tab w:val="left" w:pos="720"/>
        </w:tabs>
        <w:suppressAutoHyphens/>
        <w:ind w:left="720"/>
        <w:jc w:val="both"/>
        <w:rPr>
          <w:rFonts w:ascii="Verdana" w:hAnsi="Verdana"/>
          <w:sz w:val="20"/>
        </w:rPr>
      </w:pPr>
    </w:p>
    <w:p w14:paraId="1C58D3A8" w14:textId="77777777" w:rsidR="00B83142" w:rsidRPr="000C6221" w:rsidRDefault="00B83142" w:rsidP="00B83142">
      <w:pPr>
        <w:numPr>
          <w:ilvl w:val="0"/>
          <w:numId w:val="13"/>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 xml:space="preserve">Is or was in the possession of Contractor before being furnished by the State, provided that such information or other data is not known by Contractor to be subject to another confidentiality agreement with or other obligation of confidentiality to the State; </w:t>
      </w:r>
    </w:p>
    <w:p w14:paraId="16BC911A" w14:textId="77777777" w:rsidR="00B83142" w:rsidRPr="000C6221" w:rsidRDefault="00B83142" w:rsidP="00295104">
      <w:pPr>
        <w:keepNext/>
        <w:keepLines/>
        <w:widowControl/>
        <w:tabs>
          <w:tab w:val="left" w:pos="-1440"/>
          <w:tab w:val="left" w:pos="720"/>
        </w:tabs>
        <w:suppressAutoHyphens/>
        <w:ind w:left="1440" w:hanging="720"/>
        <w:jc w:val="both"/>
        <w:rPr>
          <w:rFonts w:ascii="Verdana" w:hAnsi="Verdana"/>
          <w:sz w:val="20"/>
        </w:rPr>
      </w:pPr>
    </w:p>
    <w:p w14:paraId="5B174758" w14:textId="77777777" w:rsidR="00B83142" w:rsidRPr="000C6221" w:rsidRDefault="00B83142" w:rsidP="00B83142">
      <w:pPr>
        <w:keepNext/>
        <w:keepLines/>
        <w:widowControl/>
        <w:numPr>
          <w:ilvl w:val="0"/>
          <w:numId w:val="13"/>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Becomes generally available to the public other than as a result of disclosure by Contractor; or</w:t>
      </w:r>
    </w:p>
    <w:p w14:paraId="2718DDF3" w14:textId="77777777" w:rsidR="00B83142" w:rsidRPr="000C6221" w:rsidRDefault="00B83142" w:rsidP="00295104">
      <w:pPr>
        <w:keepNext/>
        <w:keepLines/>
        <w:widowControl/>
        <w:tabs>
          <w:tab w:val="left" w:pos="-1440"/>
          <w:tab w:val="left" w:pos="720"/>
        </w:tabs>
        <w:suppressAutoHyphens/>
        <w:ind w:left="1440" w:hanging="720"/>
        <w:jc w:val="both"/>
        <w:rPr>
          <w:rFonts w:ascii="Verdana" w:hAnsi="Verdana"/>
          <w:sz w:val="20"/>
        </w:rPr>
      </w:pPr>
    </w:p>
    <w:p w14:paraId="00078B19" w14:textId="77777777" w:rsidR="00B83142" w:rsidRPr="000C6221" w:rsidRDefault="00B83142" w:rsidP="00B83142">
      <w:pPr>
        <w:keepNext/>
        <w:keepLines/>
        <w:widowControl/>
        <w:numPr>
          <w:ilvl w:val="0"/>
          <w:numId w:val="13"/>
        </w:numPr>
        <w:tabs>
          <w:tab w:val="left" w:pos="-1440"/>
          <w:tab w:val="left" w:pos="720"/>
        </w:tabs>
        <w:suppressAutoHyphens/>
        <w:snapToGrid w:val="0"/>
        <w:ind w:left="1440" w:hanging="720"/>
        <w:jc w:val="both"/>
        <w:rPr>
          <w:rFonts w:ascii="Verdana" w:hAnsi="Verdana"/>
          <w:sz w:val="20"/>
        </w:rPr>
      </w:pPr>
      <w:r w:rsidRPr="000C6221">
        <w:rPr>
          <w:rFonts w:ascii="Verdana" w:hAnsi="Verdana"/>
          <w:sz w:val="20"/>
        </w:rPr>
        <w:t>Becomes available to Contractor on a non-confidential basis from a source other than the State, provided that such source is not known by Contractor to be subject to a confidentiality agreement with or other obligation of confidentiality to the State.</w:t>
      </w:r>
    </w:p>
    <w:p w14:paraId="3C6FED10" w14:textId="77777777" w:rsidR="00B83142" w:rsidRPr="000C6221" w:rsidRDefault="00B83142" w:rsidP="00295104">
      <w:pPr>
        <w:widowControl/>
        <w:tabs>
          <w:tab w:val="left" w:pos="720"/>
        </w:tabs>
        <w:suppressAutoHyphens/>
        <w:jc w:val="both"/>
        <w:rPr>
          <w:rFonts w:ascii="Verdana" w:hAnsi="Verdana"/>
          <w:sz w:val="20"/>
        </w:rPr>
      </w:pPr>
    </w:p>
    <w:p w14:paraId="2CE65462" w14:textId="77777777" w:rsidR="00B83142" w:rsidRPr="000C6221" w:rsidRDefault="00B83142" w:rsidP="00B83142">
      <w:pPr>
        <w:widowControl/>
        <w:numPr>
          <w:ilvl w:val="0"/>
          <w:numId w:val="6"/>
        </w:numPr>
        <w:tabs>
          <w:tab w:val="left" w:pos="360"/>
        </w:tabs>
        <w:suppressAutoHyphens/>
        <w:ind w:left="720" w:hanging="720"/>
        <w:jc w:val="both"/>
        <w:rPr>
          <w:rFonts w:ascii="Verdana" w:hAnsi="Verdana"/>
          <w:sz w:val="20"/>
        </w:rPr>
      </w:pPr>
      <w:r w:rsidRPr="000C6221">
        <w:rPr>
          <w:rFonts w:ascii="Verdana" w:hAnsi="Verdana"/>
          <w:sz w:val="20"/>
          <w:u w:val="single"/>
        </w:rPr>
        <w:t>NON-WAIVER</w:t>
      </w:r>
      <w:r w:rsidRPr="000C6221">
        <w:rPr>
          <w:rFonts w:ascii="Verdana" w:hAnsi="Verdana"/>
          <w:sz w:val="20"/>
        </w:rPr>
        <w:t xml:space="preserve">  </w:t>
      </w:r>
    </w:p>
    <w:p w14:paraId="1B40055A" w14:textId="77777777" w:rsidR="00B83142" w:rsidRPr="000C6221" w:rsidRDefault="00B83142" w:rsidP="00295104">
      <w:pPr>
        <w:widowControl/>
        <w:tabs>
          <w:tab w:val="left" w:pos="720"/>
        </w:tabs>
        <w:suppressAutoHyphens/>
        <w:ind w:left="720"/>
        <w:jc w:val="both"/>
        <w:rPr>
          <w:rFonts w:ascii="Verdana" w:hAnsi="Verdana"/>
          <w:sz w:val="20"/>
        </w:rPr>
      </w:pPr>
    </w:p>
    <w:p w14:paraId="021A07B2" w14:textId="77777777" w:rsidR="00B83142" w:rsidRPr="000C6221" w:rsidRDefault="00B83142" w:rsidP="00295104">
      <w:pPr>
        <w:widowControl/>
        <w:tabs>
          <w:tab w:val="left" w:pos="720"/>
        </w:tabs>
        <w:suppressAutoHyphens/>
        <w:ind w:left="720"/>
        <w:jc w:val="both"/>
        <w:rPr>
          <w:rFonts w:ascii="Verdana" w:hAnsi="Verdana"/>
          <w:sz w:val="20"/>
        </w:rPr>
      </w:pPr>
      <w:r w:rsidRPr="000C6221">
        <w:rPr>
          <w:rFonts w:ascii="Verdana" w:hAnsi="Verdana"/>
          <w:sz w:val="20"/>
        </w:rPr>
        <w:t>The failure of any party, at any time, to enforce a provision of this Agreement shall in no way constitute a waiver of that provision, nor in any way affect the validity of this Agreement, any part hereof, or the right of such party thereafter to enforce each and every provision hereof.</w:t>
      </w:r>
    </w:p>
    <w:p w14:paraId="3BA5DB68" w14:textId="77777777" w:rsidR="00B83142" w:rsidRPr="000C6221" w:rsidRDefault="00B83142" w:rsidP="00295104">
      <w:pPr>
        <w:widowControl/>
        <w:tabs>
          <w:tab w:val="left" w:pos="720"/>
        </w:tabs>
        <w:suppressAutoHyphens/>
        <w:ind w:left="720"/>
        <w:jc w:val="both"/>
        <w:rPr>
          <w:rFonts w:ascii="Verdana" w:hAnsi="Verdana"/>
          <w:sz w:val="20"/>
        </w:rPr>
      </w:pPr>
    </w:p>
    <w:p w14:paraId="64DEF0E9" w14:textId="77777777" w:rsidR="00B83142" w:rsidRPr="000C6221" w:rsidRDefault="00B83142" w:rsidP="00B83142">
      <w:pPr>
        <w:keepNext/>
        <w:keepLines/>
        <w:numPr>
          <w:ilvl w:val="0"/>
          <w:numId w:val="6"/>
        </w:numPr>
        <w:tabs>
          <w:tab w:val="left" w:pos="360"/>
        </w:tabs>
        <w:suppressAutoHyphens/>
        <w:ind w:left="720" w:hanging="720"/>
        <w:jc w:val="both"/>
        <w:rPr>
          <w:rFonts w:ascii="Verdana" w:hAnsi="Verdana"/>
          <w:sz w:val="20"/>
          <w:u w:val="single"/>
        </w:rPr>
      </w:pPr>
      <w:r w:rsidRPr="000C6221">
        <w:rPr>
          <w:rFonts w:ascii="Verdana" w:hAnsi="Verdana"/>
          <w:sz w:val="20"/>
          <w:u w:val="single"/>
        </w:rPr>
        <w:t xml:space="preserve">NO WAIVER OF SOVEREIGN IMMUNITY </w:t>
      </w:r>
    </w:p>
    <w:p w14:paraId="57CCFA1A" w14:textId="77777777" w:rsidR="00B83142" w:rsidRPr="000C6221" w:rsidRDefault="00B83142" w:rsidP="00295104">
      <w:pPr>
        <w:keepNext/>
        <w:keepLines/>
        <w:tabs>
          <w:tab w:val="left" w:pos="720"/>
        </w:tabs>
        <w:suppressAutoHyphens/>
        <w:ind w:left="360"/>
        <w:jc w:val="both"/>
        <w:rPr>
          <w:rFonts w:ascii="Verdana" w:hAnsi="Verdana"/>
          <w:sz w:val="20"/>
        </w:rPr>
      </w:pPr>
    </w:p>
    <w:p w14:paraId="6DA3A104" w14:textId="77777777" w:rsidR="00B83142" w:rsidRPr="000C6221" w:rsidRDefault="00B83142" w:rsidP="00295104">
      <w:pPr>
        <w:keepNext/>
        <w:keepLines/>
        <w:tabs>
          <w:tab w:val="left" w:pos="720"/>
        </w:tabs>
        <w:suppressAutoHyphens/>
        <w:ind w:left="720"/>
        <w:jc w:val="both"/>
        <w:rPr>
          <w:rFonts w:ascii="Verdana" w:hAnsi="Verdana"/>
          <w:sz w:val="20"/>
        </w:rPr>
      </w:pPr>
      <w:r w:rsidRPr="000C6221">
        <w:rPr>
          <w:rFonts w:ascii="Verdana" w:hAnsi="Verdana"/>
          <w:sz w:val="20"/>
        </w:rPr>
        <w:t>In no event shall this Agreement or any act by the State,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the State.  This section applies to a claim brought against the State only to the extent Congress has appropriately abrogated the State’s sovereign immunity and is not consent by the State to be sued in federal court, or a waiver of any form of immunity, including but not limited to sovereign immunity and immunity based on the Eleventh Amendment to the Constitution of the United States.</w:t>
      </w:r>
    </w:p>
    <w:p w14:paraId="39651409" w14:textId="77777777" w:rsidR="00B83142" w:rsidRPr="000C6221" w:rsidRDefault="00B83142" w:rsidP="00295104">
      <w:pPr>
        <w:widowControl/>
        <w:tabs>
          <w:tab w:val="left" w:pos="720"/>
        </w:tabs>
        <w:suppressAutoHyphens/>
        <w:ind w:left="720"/>
        <w:jc w:val="both"/>
        <w:rPr>
          <w:rFonts w:ascii="Verdana" w:hAnsi="Verdana"/>
          <w:sz w:val="20"/>
        </w:rPr>
      </w:pPr>
    </w:p>
    <w:p w14:paraId="75BE613A" w14:textId="77777777" w:rsidR="00B83142" w:rsidRPr="000C6221" w:rsidRDefault="00B83142" w:rsidP="00B83142">
      <w:pPr>
        <w:widowControl/>
        <w:numPr>
          <w:ilvl w:val="0"/>
          <w:numId w:val="6"/>
        </w:numPr>
        <w:tabs>
          <w:tab w:val="left" w:pos="360"/>
        </w:tabs>
        <w:suppressAutoHyphens/>
        <w:ind w:left="720" w:hanging="720"/>
        <w:jc w:val="both"/>
        <w:rPr>
          <w:rFonts w:ascii="Verdana" w:hAnsi="Verdana"/>
          <w:sz w:val="20"/>
          <w:u w:val="single"/>
        </w:rPr>
      </w:pPr>
      <w:r w:rsidRPr="000C6221">
        <w:rPr>
          <w:rFonts w:ascii="Verdana" w:hAnsi="Verdana"/>
          <w:sz w:val="20"/>
          <w:u w:val="single"/>
        </w:rPr>
        <w:t xml:space="preserve">ATTORNEYS’ FEES </w:t>
      </w:r>
    </w:p>
    <w:p w14:paraId="23A4E49C" w14:textId="77777777" w:rsidR="00B83142" w:rsidRPr="000C6221" w:rsidRDefault="00B83142" w:rsidP="00295104">
      <w:pPr>
        <w:widowControl/>
        <w:tabs>
          <w:tab w:val="left" w:pos="720"/>
        </w:tabs>
        <w:suppressAutoHyphens/>
        <w:ind w:left="720"/>
        <w:jc w:val="both"/>
        <w:rPr>
          <w:rFonts w:ascii="Verdana" w:hAnsi="Verdana"/>
          <w:sz w:val="20"/>
        </w:rPr>
      </w:pPr>
    </w:p>
    <w:p w14:paraId="07E2F5F0" w14:textId="77777777" w:rsidR="00B83142" w:rsidRPr="000C6221" w:rsidRDefault="00B83142" w:rsidP="00295104">
      <w:pPr>
        <w:widowControl/>
        <w:tabs>
          <w:tab w:val="left" w:pos="720"/>
        </w:tabs>
        <w:suppressAutoHyphens/>
        <w:ind w:left="720"/>
        <w:jc w:val="both"/>
        <w:rPr>
          <w:rFonts w:ascii="Verdana" w:hAnsi="Verdana"/>
          <w:sz w:val="20"/>
        </w:rPr>
      </w:pPr>
      <w:r w:rsidRPr="000C6221">
        <w:rPr>
          <w:rFonts w:ascii="Verdana" w:hAnsi="Verdana"/>
          <w:sz w:val="20"/>
        </w:rPr>
        <w:t>In the event suit is brought or an attorney is retained by any party to this Agreement to enforce the terms of this Agreement or to collect any moneys due hereunder, the prevailing party shall be entitled to recover reimbursement for reasonable attorneys’ fees, court costs, costs of investigation and other related expenses incurred in connection therewith in addition to any other available remedies.</w:t>
      </w:r>
    </w:p>
    <w:p w14:paraId="2901B3AF" w14:textId="77777777" w:rsidR="00B83142" w:rsidRPr="000C6221" w:rsidRDefault="00B83142" w:rsidP="00295104">
      <w:pPr>
        <w:widowControl/>
        <w:tabs>
          <w:tab w:val="left" w:pos="720"/>
        </w:tabs>
        <w:suppressAutoHyphens/>
        <w:ind w:left="720"/>
        <w:jc w:val="both"/>
        <w:rPr>
          <w:rFonts w:ascii="Verdana" w:hAnsi="Verdana"/>
          <w:sz w:val="20"/>
          <w:u w:val="single"/>
        </w:rPr>
      </w:pPr>
    </w:p>
    <w:p w14:paraId="4156FC98" w14:textId="77777777" w:rsidR="00B83142" w:rsidRPr="000C6221" w:rsidRDefault="00B83142" w:rsidP="00B83142">
      <w:pPr>
        <w:pStyle w:val="ListParagraph"/>
        <w:widowControl/>
        <w:numPr>
          <w:ilvl w:val="0"/>
          <w:numId w:val="6"/>
        </w:numPr>
        <w:tabs>
          <w:tab w:val="left" w:pos="360"/>
        </w:tabs>
        <w:suppressAutoHyphens/>
        <w:ind w:left="720" w:hanging="720"/>
        <w:jc w:val="both"/>
        <w:rPr>
          <w:rFonts w:ascii="Verdana" w:hAnsi="Verdana"/>
          <w:sz w:val="20"/>
          <w:u w:val="single"/>
        </w:rPr>
      </w:pPr>
      <w:r w:rsidRPr="000C6221">
        <w:rPr>
          <w:rFonts w:ascii="Verdana" w:hAnsi="Verdana"/>
          <w:sz w:val="20"/>
          <w:u w:val="single"/>
        </w:rPr>
        <w:t xml:space="preserve">EXAMINATION AND AUDIT </w:t>
      </w:r>
    </w:p>
    <w:p w14:paraId="412519A7" w14:textId="77777777" w:rsidR="00B83142" w:rsidRPr="000C6221" w:rsidRDefault="00B83142" w:rsidP="00295104">
      <w:pPr>
        <w:widowControl/>
        <w:tabs>
          <w:tab w:val="left" w:pos="720"/>
        </w:tabs>
        <w:suppressAutoHyphens/>
        <w:ind w:left="720"/>
        <w:jc w:val="both"/>
        <w:rPr>
          <w:rFonts w:ascii="Verdana" w:hAnsi="Verdana"/>
          <w:b/>
          <w:sz w:val="20"/>
        </w:rPr>
      </w:pPr>
    </w:p>
    <w:p w14:paraId="4755EB9E" w14:textId="77777777" w:rsidR="00B83142" w:rsidRPr="000C6221" w:rsidRDefault="00B83142" w:rsidP="00295104">
      <w:pPr>
        <w:widowControl/>
        <w:tabs>
          <w:tab w:val="left" w:pos="720"/>
        </w:tabs>
        <w:suppressAutoHyphens/>
        <w:ind w:left="720"/>
        <w:jc w:val="both"/>
        <w:rPr>
          <w:rFonts w:ascii="Verdana" w:hAnsi="Verdana"/>
          <w:sz w:val="20"/>
        </w:rPr>
      </w:pPr>
      <w:r w:rsidRPr="000C6221">
        <w:rPr>
          <w:rFonts w:ascii="Verdana" w:hAnsi="Verdana"/>
          <w:sz w:val="20"/>
        </w:rPr>
        <w:lastRenderedPageBreak/>
        <w:t>Contractor agrees that the State or its designated representative shall have the right to review and copy any records and supporting documentation pertaining to performance of this Agreement.  Contractor agrees to maintain such records for possible audit for a minimum of three (3) years after final payment, unless a longer period of records retention is stipulated.  Contractor agrees to allow the auditor(s) access to such records during normal business hours and to allow interviews of any employees or others who might reasonably have information related to such records.  Further, Contractor agrees to include a similar right of the State to audit records and interview staff in any subcontract related to performance of this Agreement.</w:t>
      </w:r>
    </w:p>
    <w:p w14:paraId="463CDEF8" w14:textId="77777777" w:rsidR="00B83142" w:rsidRPr="000C6221" w:rsidRDefault="00B83142" w:rsidP="00472DDE">
      <w:pPr>
        <w:widowControl/>
        <w:tabs>
          <w:tab w:val="left" w:pos="720"/>
        </w:tabs>
        <w:suppressAutoHyphens/>
        <w:ind w:left="720"/>
        <w:jc w:val="both"/>
        <w:rPr>
          <w:rFonts w:ascii="Verdana" w:hAnsi="Verdana"/>
          <w:sz w:val="20"/>
        </w:rPr>
      </w:pPr>
    </w:p>
    <w:p w14:paraId="2842B061" w14:textId="77777777" w:rsidR="00B83142" w:rsidRPr="000C6221" w:rsidRDefault="00B83142" w:rsidP="00B83142">
      <w:pPr>
        <w:keepNext/>
        <w:keepLines/>
        <w:widowControl/>
        <w:numPr>
          <w:ilvl w:val="0"/>
          <w:numId w:val="6"/>
        </w:numPr>
        <w:tabs>
          <w:tab w:val="left" w:pos="720"/>
        </w:tabs>
        <w:suppressAutoHyphens/>
        <w:jc w:val="both"/>
        <w:rPr>
          <w:rFonts w:ascii="Verdana" w:hAnsi="Verdana"/>
          <w:sz w:val="20"/>
          <w:u w:val="single"/>
        </w:rPr>
      </w:pPr>
      <w:r w:rsidRPr="000C6221">
        <w:rPr>
          <w:rFonts w:ascii="Verdana" w:hAnsi="Verdana"/>
          <w:sz w:val="20"/>
          <w:u w:val="single"/>
        </w:rPr>
        <w:t xml:space="preserve">ADEQUATE ASSURANCE OF FUTURE PERFORMANCE </w:t>
      </w:r>
    </w:p>
    <w:p w14:paraId="21753C60" w14:textId="77777777" w:rsidR="00B83142" w:rsidRPr="000C6221" w:rsidRDefault="00B83142" w:rsidP="00D62B47">
      <w:pPr>
        <w:keepNext/>
        <w:keepLines/>
        <w:widowControl/>
        <w:tabs>
          <w:tab w:val="left" w:pos="720"/>
        </w:tabs>
        <w:suppressAutoHyphens/>
        <w:ind w:left="360"/>
        <w:jc w:val="both"/>
        <w:rPr>
          <w:rFonts w:ascii="Verdana" w:hAnsi="Verdana"/>
          <w:sz w:val="16"/>
          <w:szCs w:val="16"/>
        </w:rPr>
      </w:pPr>
    </w:p>
    <w:p w14:paraId="2999FF20" w14:textId="77777777" w:rsidR="00B83142" w:rsidRPr="000C6221" w:rsidRDefault="00B83142" w:rsidP="00D62B47">
      <w:pPr>
        <w:keepNext/>
        <w:keepLines/>
        <w:widowControl/>
        <w:tabs>
          <w:tab w:val="left" w:pos="720"/>
        </w:tabs>
        <w:suppressAutoHyphens/>
        <w:ind w:left="720"/>
        <w:jc w:val="both"/>
        <w:rPr>
          <w:rFonts w:ascii="Verdana" w:hAnsi="Verdana"/>
          <w:sz w:val="20"/>
        </w:rPr>
      </w:pPr>
      <w:r w:rsidRPr="000C6221">
        <w:rPr>
          <w:rFonts w:ascii="Verdana" w:hAnsi="Verdana"/>
          <w:sz w:val="20"/>
        </w:rPr>
        <w:t>If the State has reasonable grounds to question Contractor’s ability to perform the Agreement, the State may demand adequate assurance from Contractor.  Contractor shall respond within 30 calendar days of such demand.</w:t>
      </w:r>
    </w:p>
    <w:p w14:paraId="13DD36B6" w14:textId="77777777" w:rsidR="00B83142" w:rsidRPr="000C6221" w:rsidRDefault="00B83142" w:rsidP="00A32F9F">
      <w:pPr>
        <w:widowControl/>
        <w:tabs>
          <w:tab w:val="left" w:pos="720"/>
        </w:tabs>
        <w:suppressAutoHyphens/>
        <w:ind w:left="720"/>
        <w:jc w:val="both"/>
        <w:rPr>
          <w:rFonts w:ascii="Verdana" w:hAnsi="Verdana"/>
          <w:sz w:val="16"/>
          <w:szCs w:val="16"/>
        </w:rPr>
      </w:pPr>
    </w:p>
    <w:p w14:paraId="28888D8E" w14:textId="77777777" w:rsidR="00B83142" w:rsidRPr="000C6221" w:rsidRDefault="00B83142" w:rsidP="00B83142">
      <w:pPr>
        <w:keepNext/>
        <w:keepLines/>
        <w:numPr>
          <w:ilvl w:val="0"/>
          <w:numId w:val="6"/>
        </w:numPr>
        <w:jc w:val="both"/>
        <w:rPr>
          <w:rFonts w:ascii="Verdana" w:hAnsi="Verdana"/>
          <w:sz w:val="20"/>
          <w:u w:val="single"/>
        </w:rPr>
      </w:pPr>
      <w:bookmarkStart w:id="3" w:name="_Toc326909051"/>
      <w:r w:rsidRPr="000C6221">
        <w:rPr>
          <w:rFonts w:ascii="Verdana" w:hAnsi="Verdana"/>
          <w:sz w:val="20"/>
          <w:u w:val="single"/>
        </w:rPr>
        <w:t>WAGE AND LABOR COMPLIANCE</w:t>
      </w:r>
      <w:bookmarkEnd w:id="3"/>
    </w:p>
    <w:p w14:paraId="19AB4539" w14:textId="77777777" w:rsidR="00B83142" w:rsidRPr="000C6221" w:rsidRDefault="00B83142" w:rsidP="00900506">
      <w:pPr>
        <w:keepNext/>
        <w:keepLines/>
        <w:ind w:left="720"/>
        <w:jc w:val="both"/>
        <w:rPr>
          <w:rFonts w:ascii="Verdana" w:hAnsi="Verdana"/>
          <w:sz w:val="16"/>
          <w:szCs w:val="16"/>
          <w:u w:val="single"/>
        </w:rPr>
      </w:pPr>
    </w:p>
    <w:p w14:paraId="5A8B5DDE" w14:textId="77777777" w:rsidR="00B83142" w:rsidRPr="000C6221" w:rsidRDefault="00B83142" w:rsidP="009D15E0">
      <w:pPr>
        <w:keepNext/>
        <w:keepLines/>
        <w:ind w:left="720"/>
        <w:jc w:val="both"/>
        <w:rPr>
          <w:rFonts w:ascii="Verdana" w:hAnsi="Verdana"/>
          <w:sz w:val="20"/>
        </w:rPr>
      </w:pPr>
      <w:r w:rsidRPr="000C6221">
        <w:rPr>
          <w:rFonts w:ascii="Verdana" w:hAnsi="Verdana"/>
          <w:sz w:val="20"/>
        </w:rPr>
        <w:t>For the duration of the agreement, the Contractor attests to the following:</w:t>
      </w:r>
    </w:p>
    <w:p w14:paraId="2F9CF666" w14:textId="77777777" w:rsidR="00B83142" w:rsidRPr="000C6221" w:rsidRDefault="00B83142" w:rsidP="009D15E0">
      <w:pPr>
        <w:keepNext/>
        <w:keepLines/>
        <w:ind w:left="720"/>
        <w:jc w:val="both"/>
        <w:rPr>
          <w:rFonts w:ascii="Verdana" w:hAnsi="Verdana"/>
          <w:sz w:val="20"/>
        </w:rPr>
      </w:pPr>
    </w:p>
    <w:p w14:paraId="33A57E59" w14:textId="77777777" w:rsidR="00B83142" w:rsidRPr="000C6221" w:rsidRDefault="00B83142" w:rsidP="00B83142">
      <w:pPr>
        <w:keepNext/>
        <w:keepLines/>
        <w:numPr>
          <w:ilvl w:val="0"/>
          <w:numId w:val="11"/>
        </w:numPr>
        <w:ind w:left="1440" w:hanging="720"/>
        <w:jc w:val="both"/>
        <w:rPr>
          <w:rFonts w:ascii="Verdana" w:hAnsi="Verdana"/>
          <w:sz w:val="20"/>
        </w:rPr>
      </w:pPr>
      <w:r w:rsidRPr="000C6221">
        <w:rPr>
          <w:rFonts w:ascii="Verdana" w:hAnsi="Verdana"/>
          <w:sz w:val="20"/>
        </w:rPr>
        <w:t>At least the minimum Idaho wage was paid to all employees and subcontractors utilized to complete the work in accordance with Idaho Code section 44-1502;</w:t>
      </w:r>
    </w:p>
    <w:p w14:paraId="6EECE742" w14:textId="77777777" w:rsidR="00B83142" w:rsidRPr="000C6221" w:rsidRDefault="00B83142" w:rsidP="009D15E0">
      <w:pPr>
        <w:keepNext/>
        <w:keepLines/>
        <w:ind w:left="1620"/>
        <w:jc w:val="both"/>
        <w:rPr>
          <w:rFonts w:ascii="Verdana" w:hAnsi="Verdana"/>
          <w:sz w:val="20"/>
        </w:rPr>
      </w:pPr>
    </w:p>
    <w:p w14:paraId="1170C165" w14:textId="77777777" w:rsidR="00B83142" w:rsidRPr="000C6221" w:rsidRDefault="00B83142" w:rsidP="00B83142">
      <w:pPr>
        <w:keepNext/>
        <w:keepLines/>
        <w:numPr>
          <w:ilvl w:val="0"/>
          <w:numId w:val="11"/>
        </w:numPr>
        <w:ind w:left="1620" w:hanging="900"/>
        <w:jc w:val="both"/>
        <w:rPr>
          <w:rFonts w:ascii="Verdana" w:hAnsi="Verdana"/>
          <w:sz w:val="20"/>
        </w:rPr>
      </w:pPr>
      <w:r w:rsidRPr="000C6221">
        <w:rPr>
          <w:rFonts w:ascii="Verdana" w:hAnsi="Verdana"/>
          <w:sz w:val="20"/>
        </w:rPr>
        <w:t>Contractor was in compliance with all labor laws;</w:t>
      </w:r>
    </w:p>
    <w:p w14:paraId="2DB80141" w14:textId="77777777" w:rsidR="00B83142" w:rsidRPr="000C6221" w:rsidRDefault="00B83142" w:rsidP="009D15E0">
      <w:pPr>
        <w:keepNext/>
        <w:keepLines/>
        <w:ind w:left="1620"/>
        <w:jc w:val="both"/>
        <w:rPr>
          <w:rFonts w:ascii="Verdana" w:hAnsi="Verdana"/>
          <w:sz w:val="20"/>
        </w:rPr>
      </w:pPr>
    </w:p>
    <w:p w14:paraId="0714F1FC" w14:textId="77777777" w:rsidR="00B83142" w:rsidRPr="000C6221" w:rsidRDefault="00B83142" w:rsidP="00B83142">
      <w:pPr>
        <w:keepNext/>
        <w:keepLines/>
        <w:numPr>
          <w:ilvl w:val="0"/>
          <w:numId w:val="11"/>
        </w:numPr>
        <w:ind w:left="1440" w:hanging="720"/>
        <w:jc w:val="both"/>
        <w:rPr>
          <w:rFonts w:ascii="Verdana" w:hAnsi="Verdana"/>
          <w:sz w:val="20"/>
        </w:rPr>
      </w:pPr>
      <w:r w:rsidRPr="000C6221">
        <w:rPr>
          <w:rFonts w:ascii="Verdana" w:hAnsi="Verdana"/>
          <w:sz w:val="20"/>
        </w:rPr>
        <w:t>All debts incurred by the Contractor to accomplish the work requirements outlined by this agreement were paid in full.</w:t>
      </w:r>
    </w:p>
    <w:p w14:paraId="4993FC14" w14:textId="77777777" w:rsidR="00B83142" w:rsidRPr="000C6221" w:rsidRDefault="00B83142" w:rsidP="009D15E0">
      <w:pPr>
        <w:keepNext/>
        <w:keepLines/>
        <w:ind w:left="720"/>
        <w:jc w:val="both"/>
        <w:rPr>
          <w:rFonts w:ascii="Verdana" w:hAnsi="Verdana"/>
          <w:sz w:val="20"/>
        </w:rPr>
      </w:pPr>
    </w:p>
    <w:p w14:paraId="4D3A798F" w14:textId="77777777" w:rsidR="00B83142" w:rsidRPr="000C6221" w:rsidRDefault="00B83142" w:rsidP="00B83142">
      <w:pPr>
        <w:keepNext/>
        <w:keepLines/>
        <w:numPr>
          <w:ilvl w:val="0"/>
          <w:numId w:val="11"/>
        </w:numPr>
        <w:ind w:left="1440" w:hanging="720"/>
        <w:jc w:val="both"/>
        <w:rPr>
          <w:rFonts w:ascii="Verdana" w:hAnsi="Verdana"/>
          <w:sz w:val="20"/>
        </w:rPr>
      </w:pPr>
      <w:r w:rsidRPr="000C6221">
        <w:rPr>
          <w:rFonts w:ascii="Verdana" w:hAnsi="Verdana"/>
          <w:sz w:val="20"/>
        </w:rPr>
        <w:t>Any further claims against the State of Idaho under this agreement are relinquished, pending payment for services rendered by the Contractor and accepted by the State.</w:t>
      </w:r>
    </w:p>
    <w:p w14:paraId="57564B2C" w14:textId="77777777" w:rsidR="00B83142" w:rsidRPr="000C6221" w:rsidRDefault="00B83142" w:rsidP="009D15E0">
      <w:pPr>
        <w:pStyle w:val="ListParagraph"/>
        <w:rPr>
          <w:rFonts w:ascii="Verdana" w:hAnsi="Verdana"/>
          <w:sz w:val="20"/>
        </w:rPr>
      </w:pPr>
    </w:p>
    <w:p w14:paraId="74D4C21F" w14:textId="77777777" w:rsidR="00B83142" w:rsidRPr="000C6221" w:rsidRDefault="00B83142" w:rsidP="00B83142">
      <w:pPr>
        <w:numPr>
          <w:ilvl w:val="0"/>
          <w:numId w:val="6"/>
        </w:numPr>
        <w:rPr>
          <w:rFonts w:ascii="Verdana" w:hAnsi="Verdana" w:cs="Arial"/>
          <w:sz w:val="20"/>
        </w:rPr>
      </w:pPr>
      <w:r w:rsidRPr="000C6221">
        <w:rPr>
          <w:rFonts w:ascii="Verdana" w:hAnsi="Verdana" w:cs="Arial"/>
          <w:sz w:val="20"/>
          <w:u w:val="single"/>
        </w:rPr>
        <w:t>TIME IS OF THE ESSENCE</w:t>
      </w:r>
    </w:p>
    <w:p w14:paraId="21281580" w14:textId="77777777" w:rsidR="00B83142" w:rsidRPr="000C6221" w:rsidRDefault="00B83142" w:rsidP="00677C60">
      <w:pPr>
        <w:ind w:left="360"/>
        <w:rPr>
          <w:rFonts w:ascii="Verdana" w:hAnsi="Verdana" w:cs="Arial"/>
          <w:sz w:val="16"/>
          <w:szCs w:val="16"/>
        </w:rPr>
      </w:pPr>
    </w:p>
    <w:p w14:paraId="19CD9B41" w14:textId="77777777" w:rsidR="00B83142" w:rsidRPr="000C6221" w:rsidRDefault="00B83142" w:rsidP="0028444F">
      <w:pPr>
        <w:widowControl/>
        <w:tabs>
          <w:tab w:val="left" w:pos="720"/>
        </w:tabs>
        <w:suppressAutoHyphens/>
        <w:ind w:left="720"/>
        <w:jc w:val="both"/>
        <w:rPr>
          <w:rFonts w:ascii="Verdana" w:hAnsi="Verdana"/>
          <w:sz w:val="20"/>
        </w:rPr>
      </w:pPr>
      <w:r w:rsidRPr="000C6221">
        <w:rPr>
          <w:rFonts w:ascii="Verdana" w:hAnsi="Verdana"/>
          <w:sz w:val="20"/>
        </w:rPr>
        <w:t>Time shall be of the essence in connection with Contractor’s performance of its obligations under this Contract.</w:t>
      </w:r>
    </w:p>
    <w:p w14:paraId="7FC9D896" w14:textId="77777777" w:rsidR="00B83142" w:rsidRPr="000C6221" w:rsidRDefault="00B83142" w:rsidP="0028444F">
      <w:pPr>
        <w:widowControl/>
        <w:tabs>
          <w:tab w:val="left" w:pos="720"/>
        </w:tabs>
        <w:suppressAutoHyphens/>
        <w:ind w:left="720"/>
        <w:jc w:val="both"/>
        <w:rPr>
          <w:rFonts w:ascii="Verdana" w:hAnsi="Verdana"/>
          <w:sz w:val="20"/>
          <w:szCs w:val="16"/>
        </w:rPr>
      </w:pPr>
    </w:p>
    <w:p w14:paraId="7D86F9BC" w14:textId="77777777" w:rsidR="00B83142" w:rsidRPr="000C6221" w:rsidRDefault="00B83142" w:rsidP="00B83142">
      <w:pPr>
        <w:numPr>
          <w:ilvl w:val="0"/>
          <w:numId w:val="6"/>
        </w:numPr>
        <w:tabs>
          <w:tab w:val="left" w:pos="-1440"/>
        </w:tabs>
        <w:jc w:val="both"/>
        <w:rPr>
          <w:rFonts w:ascii="Verdana" w:hAnsi="Verdana"/>
          <w:sz w:val="20"/>
        </w:rPr>
      </w:pPr>
      <w:r w:rsidRPr="000C6221">
        <w:rPr>
          <w:rFonts w:ascii="Verdana" w:hAnsi="Verdana"/>
          <w:caps/>
          <w:sz w:val="20"/>
          <w:u w:val="single"/>
        </w:rPr>
        <w:t>Payment</w:t>
      </w:r>
    </w:p>
    <w:p w14:paraId="3E279C41" w14:textId="77777777" w:rsidR="00B83142" w:rsidRPr="000C6221" w:rsidRDefault="00B83142" w:rsidP="00D62B47">
      <w:pPr>
        <w:jc w:val="both"/>
        <w:rPr>
          <w:rFonts w:ascii="Verdana" w:hAnsi="Verdana"/>
          <w:sz w:val="16"/>
          <w:szCs w:val="16"/>
        </w:rPr>
      </w:pPr>
    </w:p>
    <w:p w14:paraId="10A2464E" w14:textId="77777777" w:rsidR="00B83142" w:rsidRPr="000C6221" w:rsidRDefault="00B83142" w:rsidP="00D62B47">
      <w:pPr>
        <w:tabs>
          <w:tab w:val="left" w:pos="-1440"/>
        </w:tabs>
        <w:ind w:left="720"/>
        <w:jc w:val="both"/>
        <w:rPr>
          <w:rFonts w:ascii="Verdana" w:hAnsi="Verdana"/>
          <w:sz w:val="20"/>
        </w:rPr>
      </w:pPr>
      <w:r w:rsidRPr="000C6221">
        <w:rPr>
          <w:rFonts w:ascii="Verdana" w:hAnsi="Verdana"/>
          <w:sz w:val="20"/>
        </w:rPr>
        <w:t>Payment will be made in accordance with Idaho Code 67-2302 with the method described in the Scope of Work and after receipt of the Contractor's itemized invoice for satisfactorily completed work. Total payments under this Agreement shall not exceed $</w:t>
      </w:r>
      <w:r>
        <w:rPr>
          <w:rFonts w:ascii="Verdana" w:hAnsi="Verdana"/>
          <w:sz w:val="20"/>
        </w:rPr>
        <w:t>TBD</w:t>
      </w:r>
      <w:r w:rsidRPr="000C6221">
        <w:rPr>
          <w:rFonts w:ascii="Verdana" w:hAnsi="Verdana"/>
          <w:sz w:val="20"/>
        </w:rPr>
        <w:t>.</w:t>
      </w:r>
    </w:p>
    <w:p w14:paraId="3C6FC5E6" w14:textId="77777777" w:rsidR="00B83142" w:rsidRPr="000C6221" w:rsidRDefault="00B83142" w:rsidP="00D62B47">
      <w:pPr>
        <w:tabs>
          <w:tab w:val="left" w:pos="-1440"/>
        </w:tabs>
        <w:ind w:left="720"/>
        <w:jc w:val="both"/>
        <w:rPr>
          <w:rFonts w:ascii="Verdana" w:hAnsi="Verdana"/>
          <w:sz w:val="2"/>
        </w:rPr>
      </w:pPr>
    </w:p>
    <w:p w14:paraId="2707DECD" w14:textId="77777777" w:rsidR="00B83142" w:rsidRPr="000C6221" w:rsidRDefault="00B83142" w:rsidP="00D62B47">
      <w:pPr>
        <w:tabs>
          <w:tab w:val="left" w:pos="-1440"/>
        </w:tabs>
        <w:ind w:left="720"/>
        <w:jc w:val="both"/>
        <w:rPr>
          <w:rFonts w:ascii="Verdana" w:hAnsi="Verdana"/>
          <w:sz w:val="20"/>
          <w:szCs w:val="16"/>
        </w:rPr>
      </w:pPr>
    </w:p>
    <w:p w14:paraId="73FB1491" w14:textId="77777777" w:rsidR="00B83142" w:rsidRPr="000C6221" w:rsidRDefault="00B83142" w:rsidP="00D62B47">
      <w:pPr>
        <w:tabs>
          <w:tab w:val="left" w:pos="-1440"/>
        </w:tabs>
        <w:ind w:left="720"/>
        <w:jc w:val="both"/>
        <w:rPr>
          <w:rFonts w:ascii="Verdana" w:hAnsi="Verdana"/>
          <w:sz w:val="20"/>
        </w:rPr>
      </w:pPr>
      <w:r w:rsidRPr="000C6221">
        <w:rPr>
          <w:rFonts w:ascii="Verdana" w:hAnsi="Verdana"/>
          <w:sz w:val="20"/>
        </w:rPr>
        <w:t>It is understood that full payment for all services provided under the Agreement is fully burdened to include, but is not limited to, all Contractor's costs of labor, materials, equipment, deliverables and  expenses including advertising, postage, copy costs, and all other costs normally associated with the cost of doing business unless otherwise provided elsewhere in this Agreement.</w:t>
      </w:r>
    </w:p>
    <w:p w14:paraId="0251046D" w14:textId="77777777" w:rsidR="00B83142" w:rsidRPr="000C6221" w:rsidRDefault="00B83142" w:rsidP="001E3ED0">
      <w:pPr>
        <w:tabs>
          <w:tab w:val="left" w:pos="-1440"/>
        </w:tabs>
        <w:ind w:left="1440"/>
        <w:jc w:val="both"/>
        <w:rPr>
          <w:rFonts w:ascii="Verdana" w:hAnsi="Verdana"/>
          <w:sz w:val="20"/>
        </w:rPr>
      </w:pPr>
    </w:p>
    <w:p w14:paraId="792385E9" w14:textId="77777777" w:rsidR="00B83142" w:rsidRPr="000C6221" w:rsidRDefault="00B83142" w:rsidP="00B83142">
      <w:pPr>
        <w:numPr>
          <w:ilvl w:val="0"/>
          <w:numId w:val="6"/>
        </w:numPr>
        <w:tabs>
          <w:tab w:val="left" w:pos="-1440"/>
        </w:tabs>
        <w:jc w:val="both"/>
        <w:rPr>
          <w:rFonts w:ascii="Verdana" w:hAnsi="Verdana"/>
          <w:caps/>
          <w:sz w:val="20"/>
        </w:rPr>
      </w:pPr>
      <w:r w:rsidRPr="000C6221">
        <w:rPr>
          <w:rFonts w:ascii="Verdana" w:hAnsi="Verdana"/>
          <w:caps/>
          <w:sz w:val="20"/>
          <w:u w:val="single"/>
        </w:rPr>
        <w:t>AGREEMENT Term</w:t>
      </w:r>
    </w:p>
    <w:p w14:paraId="62D54450" w14:textId="77777777" w:rsidR="00B83142" w:rsidRPr="000C6221" w:rsidRDefault="00B83142" w:rsidP="00D62B47">
      <w:pPr>
        <w:jc w:val="both"/>
        <w:rPr>
          <w:rFonts w:ascii="Verdana" w:hAnsi="Verdana"/>
          <w:caps/>
          <w:sz w:val="2"/>
          <w:szCs w:val="16"/>
        </w:rPr>
      </w:pPr>
    </w:p>
    <w:p w14:paraId="2AAAADF8" w14:textId="77777777" w:rsidR="00B83142" w:rsidRPr="000C6221" w:rsidRDefault="00B83142" w:rsidP="006438AB">
      <w:pPr>
        <w:ind w:left="720"/>
        <w:jc w:val="both"/>
        <w:rPr>
          <w:rFonts w:ascii="Verdana" w:hAnsi="Verdana"/>
          <w:color w:val="FF0000"/>
          <w:sz w:val="20"/>
        </w:rPr>
      </w:pPr>
    </w:p>
    <w:p w14:paraId="70E0D510" w14:textId="4DF4CAAC" w:rsidR="00B83142" w:rsidRDefault="00B83142" w:rsidP="002A5963">
      <w:pPr>
        <w:ind w:left="720"/>
        <w:jc w:val="both"/>
        <w:rPr>
          <w:rFonts w:ascii="Arial" w:hAnsi="Arial" w:cs="Arial"/>
          <w:snapToGrid/>
          <w:sz w:val="20"/>
          <w:u w:val="single"/>
        </w:rPr>
      </w:pPr>
      <w:r w:rsidRPr="000C6221">
        <w:rPr>
          <w:rFonts w:ascii="Verdana" w:hAnsi="Verdana"/>
          <w:color w:val="000000" w:themeColor="text1"/>
          <w:sz w:val="20"/>
        </w:rPr>
        <w:t xml:space="preserve">This Agreement will become effective once signed by all parties.  The Contractor and Contracting Officer Representative will discuss the Agreement terms, work </w:t>
      </w:r>
      <w:r w:rsidRPr="000C6221">
        <w:rPr>
          <w:rFonts w:ascii="Verdana" w:hAnsi="Verdana"/>
          <w:color w:val="000000" w:themeColor="text1"/>
          <w:sz w:val="20"/>
        </w:rPr>
        <w:lastRenderedPageBreak/>
        <w:t xml:space="preserve">performance requirements, and tentative work schedule.  The Agreement will expire </w:t>
      </w:r>
      <w:r w:rsidR="00971A4C" w:rsidRPr="00971A4C">
        <w:rPr>
          <w:rFonts w:ascii="Verdana" w:hAnsi="Verdana"/>
          <w:sz w:val="20"/>
        </w:rPr>
        <w:t>June 30, 2027, with the option to renew for two (2) additional periods,</w:t>
      </w:r>
      <w:r w:rsidRPr="00971A4C">
        <w:rPr>
          <w:rFonts w:ascii="Verdana" w:hAnsi="Verdana"/>
          <w:color w:val="000000" w:themeColor="text1"/>
          <w:sz w:val="20"/>
        </w:rPr>
        <w:t xml:space="preserve"> unless terminated earlier by the State under any of the provisions of paragraph 17 of this contract.</w:t>
      </w:r>
      <w:r w:rsidRPr="000C6221">
        <w:rPr>
          <w:rFonts w:ascii="Verdana" w:hAnsi="Verdana"/>
          <w:color w:val="000000" w:themeColor="text1"/>
          <w:sz w:val="20"/>
        </w:rPr>
        <w:t xml:space="preserve"> </w:t>
      </w:r>
    </w:p>
    <w:p w14:paraId="7C5ABC12" w14:textId="77777777" w:rsidR="00B83142" w:rsidRDefault="00B83142"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3FEE0915" w14:textId="77777777" w:rsidR="00B83142" w:rsidRDefault="00B83142"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29DF3EED" w14:textId="77777777" w:rsidR="00B83142" w:rsidRDefault="00B83142"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747DCAD5" w14:textId="77777777" w:rsidR="00B83142" w:rsidRDefault="00B83142" w:rsidP="009D15E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napToGrid/>
          <w:sz w:val="20"/>
          <w:u w:val="single"/>
        </w:rPr>
      </w:pPr>
    </w:p>
    <w:p w14:paraId="6FE93F0E" w14:textId="77777777" w:rsidR="00764625" w:rsidRDefault="00764625" w:rsidP="004A4E93">
      <w:pPr>
        <w:keepNext/>
        <w:keepLines/>
        <w:tabs>
          <w:tab w:val="left" w:pos="-1440"/>
        </w:tabs>
        <w:jc w:val="both"/>
        <w:rPr>
          <w:rFonts w:ascii="Arial" w:hAnsi="Arial"/>
          <w:b/>
          <w:u w:val="single"/>
        </w:rPr>
      </w:pPr>
    </w:p>
    <w:p w14:paraId="6224DF37" w14:textId="77777777" w:rsidR="00764625" w:rsidRPr="009861B9" w:rsidRDefault="00764625" w:rsidP="00FA4A32">
      <w:pPr>
        <w:suppressAutoHyphens/>
        <w:outlineLvl w:val="0"/>
        <w:rPr>
          <w:rFonts w:ascii="Arial" w:hAnsi="Arial" w:cs="Arial"/>
          <w:bCs/>
        </w:rPr>
      </w:pPr>
    </w:p>
    <w:p w14:paraId="3B9426CF" w14:textId="77777777" w:rsidR="00764625" w:rsidRDefault="00764625" w:rsidP="000B0BA3">
      <w:pPr>
        <w:suppressAutoHyphens/>
        <w:outlineLvl w:val="0"/>
        <w:rPr>
          <w:rFonts w:ascii="Arial" w:hAnsi="Arial" w:cs="Arial"/>
          <w:bCs/>
        </w:rPr>
      </w:pPr>
    </w:p>
    <w:p w14:paraId="3DA1A745" w14:textId="77777777" w:rsidR="00764625" w:rsidRDefault="00764625" w:rsidP="003E744A">
      <w:pPr>
        <w:jc w:val="both"/>
        <w:rPr>
          <w:rFonts w:ascii="Arial" w:hAnsi="Arial" w:cs="Arial"/>
          <w:sz w:val="22"/>
          <w:szCs w:val="22"/>
        </w:rPr>
      </w:pPr>
    </w:p>
    <w:p w14:paraId="7D9AD442" w14:textId="77777777" w:rsidR="00764625" w:rsidRDefault="00764625" w:rsidP="003E744A">
      <w:pPr>
        <w:jc w:val="both"/>
        <w:rPr>
          <w:rFonts w:ascii="Arial" w:hAnsi="Arial" w:cs="Arial"/>
          <w:sz w:val="22"/>
          <w:szCs w:val="22"/>
        </w:rPr>
      </w:pPr>
    </w:p>
    <w:p w14:paraId="37CDF225" w14:textId="77777777" w:rsidR="00764625" w:rsidRDefault="00764625" w:rsidP="003E744A">
      <w:pPr>
        <w:jc w:val="both"/>
        <w:rPr>
          <w:rFonts w:ascii="Arial" w:hAnsi="Arial" w:cs="Arial"/>
          <w:sz w:val="22"/>
          <w:szCs w:val="22"/>
        </w:rPr>
      </w:pPr>
    </w:p>
    <w:p w14:paraId="72CF4D2E" w14:textId="77777777" w:rsidR="00764625" w:rsidRDefault="00764625" w:rsidP="003E744A">
      <w:pPr>
        <w:jc w:val="both"/>
        <w:rPr>
          <w:rFonts w:ascii="Arial" w:hAnsi="Arial" w:cs="Arial"/>
          <w:sz w:val="22"/>
          <w:szCs w:val="22"/>
        </w:rPr>
      </w:pPr>
    </w:p>
    <w:p w14:paraId="15D0D274" w14:textId="77777777" w:rsidR="00764625" w:rsidRDefault="00764625" w:rsidP="003E744A">
      <w:pPr>
        <w:jc w:val="both"/>
        <w:rPr>
          <w:rFonts w:ascii="Arial" w:hAnsi="Arial" w:cs="Arial"/>
          <w:sz w:val="22"/>
          <w:szCs w:val="22"/>
        </w:rPr>
      </w:pPr>
    </w:p>
    <w:p w14:paraId="07265F9F" w14:textId="77777777" w:rsidR="00764625" w:rsidRDefault="00764625" w:rsidP="003E744A">
      <w:pPr>
        <w:jc w:val="both"/>
        <w:rPr>
          <w:rFonts w:ascii="Arial" w:hAnsi="Arial" w:cs="Arial"/>
          <w:sz w:val="22"/>
          <w:szCs w:val="22"/>
        </w:rPr>
      </w:pPr>
    </w:p>
    <w:p w14:paraId="662F0211" w14:textId="77777777" w:rsidR="00764625" w:rsidRDefault="00764625" w:rsidP="003E744A">
      <w:pPr>
        <w:jc w:val="both"/>
        <w:rPr>
          <w:rFonts w:ascii="Arial" w:hAnsi="Arial" w:cs="Arial"/>
          <w:sz w:val="22"/>
          <w:szCs w:val="22"/>
        </w:rPr>
      </w:pPr>
    </w:p>
    <w:p w14:paraId="346F45EE" w14:textId="77777777" w:rsidR="00764625" w:rsidRDefault="00764625" w:rsidP="003E744A">
      <w:pPr>
        <w:jc w:val="both"/>
        <w:rPr>
          <w:rFonts w:ascii="Arial" w:hAnsi="Arial" w:cs="Arial"/>
          <w:sz w:val="22"/>
          <w:szCs w:val="22"/>
        </w:rPr>
      </w:pPr>
    </w:p>
    <w:p w14:paraId="2BDA89B0" w14:textId="77777777" w:rsidR="00764625" w:rsidRDefault="00764625" w:rsidP="003E744A">
      <w:pPr>
        <w:jc w:val="both"/>
        <w:rPr>
          <w:rFonts w:ascii="Arial" w:hAnsi="Arial" w:cs="Arial"/>
          <w:sz w:val="22"/>
          <w:szCs w:val="22"/>
        </w:rPr>
      </w:pPr>
    </w:p>
    <w:p w14:paraId="79E0F0B0" w14:textId="77777777" w:rsidR="00764625" w:rsidRDefault="00764625" w:rsidP="003E744A">
      <w:pPr>
        <w:jc w:val="both"/>
        <w:rPr>
          <w:rFonts w:ascii="Arial" w:hAnsi="Arial" w:cs="Arial"/>
          <w:sz w:val="22"/>
          <w:szCs w:val="22"/>
        </w:rPr>
      </w:pPr>
    </w:p>
    <w:p w14:paraId="457E8247" w14:textId="77777777" w:rsidR="00764625" w:rsidRDefault="00764625" w:rsidP="003E744A">
      <w:pPr>
        <w:jc w:val="both"/>
        <w:rPr>
          <w:rFonts w:ascii="Arial" w:hAnsi="Arial" w:cs="Arial"/>
          <w:sz w:val="22"/>
          <w:szCs w:val="22"/>
        </w:rPr>
      </w:pPr>
    </w:p>
    <w:p w14:paraId="2158BED4" w14:textId="77777777" w:rsidR="00764625" w:rsidRDefault="00764625" w:rsidP="003E744A">
      <w:pPr>
        <w:jc w:val="both"/>
        <w:rPr>
          <w:rFonts w:ascii="Arial" w:hAnsi="Arial" w:cs="Arial"/>
          <w:sz w:val="22"/>
          <w:szCs w:val="22"/>
        </w:rPr>
      </w:pPr>
    </w:p>
    <w:p w14:paraId="649D871B" w14:textId="77777777" w:rsidR="00764625" w:rsidRDefault="00764625" w:rsidP="003E744A">
      <w:pPr>
        <w:jc w:val="both"/>
        <w:rPr>
          <w:rFonts w:ascii="Arial" w:hAnsi="Arial" w:cs="Arial"/>
          <w:sz w:val="22"/>
          <w:szCs w:val="22"/>
        </w:rPr>
      </w:pPr>
    </w:p>
    <w:p w14:paraId="531DF5A2" w14:textId="77777777" w:rsidR="00B83142" w:rsidRDefault="00B83142" w:rsidP="003E744A">
      <w:pPr>
        <w:jc w:val="both"/>
        <w:rPr>
          <w:rFonts w:ascii="Arial" w:hAnsi="Arial" w:cs="Arial"/>
          <w:sz w:val="22"/>
          <w:szCs w:val="22"/>
        </w:rPr>
      </w:pPr>
    </w:p>
    <w:p w14:paraId="2717C5F9" w14:textId="77777777" w:rsidR="00B83142" w:rsidRDefault="00B83142" w:rsidP="003E744A">
      <w:pPr>
        <w:jc w:val="both"/>
        <w:rPr>
          <w:rFonts w:ascii="Arial" w:hAnsi="Arial" w:cs="Arial"/>
          <w:sz w:val="22"/>
          <w:szCs w:val="22"/>
        </w:rPr>
      </w:pPr>
    </w:p>
    <w:p w14:paraId="24F08394" w14:textId="77777777" w:rsidR="00B83142" w:rsidRDefault="00B83142" w:rsidP="003E744A">
      <w:pPr>
        <w:jc w:val="both"/>
        <w:rPr>
          <w:rFonts w:ascii="Arial" w:hAnsi="Arial" w:cs="Arial"/>
          <w:sz w:val="22"/>
          <w:szCs w:val="22"/>
        </w:rPr>
      </w:pPr>
    </w:p>
    <w:p w14:paraId="785E7303" w14:textId="77777777" w:rsidR="00B83142" w:rsidRDefault="00B83142" w:rsidP="003E744A">
      <w:pPr>
        <w:jc w:val="both"/>
        <w:rPr>
          <w:rFonts w:ascii="Arial" w:hAnsi="Arial" w:cs="Arial"/>
          <w:sz w:val="22"/>
          <w:szCs w:val="22"/>
        </w:rPr>
      </w:pPr>
    </w:p>
    <w:p w14:paraId="773BEB14" w14:textId="77777777" w:rsidR="00B83142" w:rsidRDefault="00B83142" w:rsidP="003E744A">
      <w:pPr>
        <w:jc w:val="both"/>
        <w:rPr>
          <w:rFonts w:ascii="Arial" w:hAnsi="Arial" w:cs="Arial"/>
          <w:sz w:val="22"/>
          <w:szCs w:val="22"/>
        </w:rPr>
      </w:pPr>
    </w:p>
    <w:p w14:paraId="7CBAF123" w14:textId="77777777" w:rsidR="00B83142" w:rsidRDefault="00B83142" w:rsidP="003E744A">
      <w:pPr>
        <w:jc w:val="both"/>
        <w:rPr>
          <w:rFonts w:ascii="Arial" w:hAnsi="Arial" w:cs="Arial"/>
          <w:sz w:val="22"/>
          <w:szCs w:val="22"/>
        </w:rPr>
      </w:pPr>
    </w:p>
    <w:p w14:paraId="66967541" w14:textId="77777777" w:rsidR="00B83142" w:rsidRDefault="00B83142" w:rsidP="003E744A">
      <w:pPr>
        <w:jc w:val="both"/>
        <w:rPr>
          <w:rFonts w:ascii="Arial" w:hAnsi="Arial" w:cs="Arial"/>
          <w:sz w:val="22"/>
          <w:szCs w:val="22"/>
        </w:rPr>
      </w:pPr>
    </w:p>
    <w:p w14:paraId="3967FE7E" w14:textId="77777777" w:rsidR="00B83142" w:rsidRDefault="00B83142" w:rsidP="003E744A">
      <w:pPr>
        <w:jc w:val="both"/>
        <w:rPr>
          <w:rFonts w:ascii="Arial" w:hAnsi="Arial" w:cs="Arial"/>
          <w:sz w:val="22"/>
          <w:szCs w:val="22"/>
        </w:rPr>
      </w:pPr>
    </w:p>
    <w:p w14:paraId="06299AC1" w14:textId="77777777" w:rsidR="00B83142" w:rsidRDefault="00B83142" w:rsidP="003E744A">
      <w:pPr>
        <w:jc w:val="both"/>
        <w:rPr>
          <w:rFonts w:ascii="Arial" w:hAnsi="Arial" w:cs="Arial"/>
          <w:sz w:val="22"/>
          <w:szCs w:val="22"/>
        </w:rPr>
      </w:pPr>
    </w:p>
    <w:p w14:paraId="1B3DB3C3" w14:textId="77777777" w:rsidR="00B83142" w:rsidRDefault="00B83142" w:rsidP="003E744A">
      <w:pPr>
        <w:jc w:val="both"/>
        <w:rPr>
          <w:rFonts w:ascii="Arial" w:hAnsi="Arial" w:cs="Arial"/>
          <w:sz w:val="22"/>
          <w:szCs w:val="22"/>
        </w:rPr>
      </w:pPr>
    </w:p>
    <w:p w14:paraId="312D8E01" w14:textId="77777777" w:rsidR="00B83142" w:rsidRDefault="00B83142" w:rsidP="003E744A">
      <w:pPr>
        <w:jc w:val="both"/>
        <w:rPr>
          <w:rFonts w:ascii="Arial" w:hAnsi="Arial" w:cs="Arial"/>
          <w:sz w:val="22"/>
          <w:szCs w:val="22"/>
        </w:rPr>
      </w:pPr>
    </w:p>
    <w:p w14:paraId="09436A4A" w14:textId="77777777" w:rsidR="00B83142" w:rsidRDefault="00B83142" w:rsidP="003E744A">
      <w:pPr>
        <w:jc w:val="both"/>
        <w:rPr>
          <w:rFonts w:ascii="Arial" w:hAnsi="Arial" w:cs="Arial"/>
          <w:sz w:val="22"/>
          <w:szCs w:val="22"/>
        </w:rPr>
      </w:pPr>
    </w:p>
    <w:p w14:paraId="19C62FCC" w14:textId="77777777" w:rsidR="00B83142" w:rsidRDefault="00B83142" w:rsidP="003E744A">
      <w:pPr>
        <w:jc w:val="both"/>
        <w:rPr>
          <w:rFonts w:ascii="Arial" w:hAnsi="Arial" w:cs="Arial"/>
          <w:sz w:val="22"/>
          <w:szCs w:val="22"/>
        </w:rPr>
      </w:pPr>
    </w:p>
    <w:p w14:paraId="0752A28B" w14:textId="77777777" w:rsidR="00B83142" w:rsidRDefault="00B83142" w:rsidP="003E744A">
      <w:pPr>
        <w:jc w:val="both"/>
        <w:rPr>
          <w:rFonts w:ascii="Arial" w:hAnsi="Arial" w:cs="Arial"/>
          <w:sz w:val="22"/>
          <w:szCs w:val="22"/>
        </w:rPr>
      </w:pPr>
    </w:p>
    <w:p w14:paraId="103B9B41" w14:textId="77777777" w:rsidR="00B83142" w:rsidRDefault="00B83142" w:rsidP="003E744A">
      <w:pPr>
        <w:jc w:val="both"/>
        <w:rPr>
          <w:rFonts w:ascii="Arial" w:hAnsi="Arial" w:cs="Arial"/>
          <w:sz w:val="22"/>
          <w:szCs w:val="22"/>
        </w:rPr>
      </w:pPr>
    </w:p>
    <w:p w14:paraId="0A550A94" w14:textId="77777777" w:rsidR="00764625" w:rsidRDefault="00764625" w:rsidP="003E744A">
      <w:pPr>
        <w:jc w:val="both"/>
        <w:rPr>
          <w:rFonts w:ascii="Arial" w:hAnsi="Arial" w:cs="Arial"/>
          <w:sz w:val="22"/>
          <w:szCs w:val="22"/>
        </w:rPr>
      </w:pPr>
    </w:p>
    <w:p w14:paraId="7B83753A" w14:textId="77777777" w:rsidR="00764625" w:rsidRDefault="00764625" w:rsidP="003E744A">
      <w:pPr>
        <w:jc w:val="both"/>
        <w:rPr>
          <w:rFonts w:ascii="Arial" w:hAnsi="Arial" w:cs="Arial"/>
          <w:sz w:val="22"/>
          <w:szCs w:val="22"/>
        </w:rPr>
      </w:pPr>
    </w:p>
    <w:p w14:paraId="7D352B60" w14:textId="77777777" w:rsidR="00764625" w:rsidRDefault="00764625" w:rsidP="003E744A">
      <w:pPr>
        <w:jc w:val="both"/>
        <w:rPr>
          <w:rFonts w:ascii="Arial" w:hAnsi="Arial" w:cs="Arial"/>
          <w:sz w:val="22"/>
          <w:szCs w:val="22"/>
        </w:rPr>
      </w:pPr>
    </w:p>
    <w:p w14:paraId="7BCE0512" w14:textId="77777777" w:rsidR="00764625" w:rsidRDefault="00764625" w:rsidP="003E744A">
      <w:pPr>
        <w:jc w:val="both"/>
        <w:rPr>
          <w:rFonts w:ascii="Arial" w:hAnsi="Arial" w:cs="Arial"/>
          <w:sz w:val="22"/>
          <w:szCs w:val="22"/>
        </w:rPr>
      </w:pPr>
    </w:p>
    <w:p w14:paraId="29A585D7" w14:textId="77777777" w:rsidR="00764625" w:rsidRDefault="00764625" w:rsidP="003E744A">
      <w:pPr>
        <w:jc w:val="both"/>
        <w:rPr>
          <w:rFonts w:ascii="Arial" w:hAnsi="Arial" w:cs="Arial"/>
          <w:sz w:val="22"/>
          <w:szCs w:val="22"/>
        </w:rPr>
      </w:pPr>
    </w:p>
    <w:p w14:paraId="2E7D5912"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2C36CB20"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2C325A33"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022458DC"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6CB61BD0"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7A512538"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2CCBC1EA" w14:textId="77777777" w:rsidR="00682962" w:rsidRDefault="00682962"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p>
    <w:p w14:paraId="4E0C5E26" w14:textId="160DDC5E" w:rsidR="00764625" w:rsidRPr="00CA2877" w:rsidRDefault="00764625"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sz w:val="20"/>
          <w:u w:val="single"/>
        </w:rPr>
      </w:pPr>
      <w:r w:rsidRPr="00CA2877">
        <w:rPr>
          <w:rFonts w:ascii="Verdana" w:hAnsi="Verdana" w:cs="Arial"/>
          <w:snapToGrid/>
          <w:sz w:val="20"/>
          <w:u w:val="single"/>
        </w:rPr>
        <w:lastRenderedPageBreak/>
        <w:t>SIGNATURE PAGE</w:t>
      </w:r>
    </w:p>
    <w:p w14:paraId="4B84B7DD" w14:textId="77777777" w:rsidR="00764625" w:rsidRPr="00CA2877" w:rsidRDefault="00764625"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rFonts w:ascii="Verdana" w:hAnsi="Verdana" w:cs="Arial"/>
          <w:snapToGrid/>
          <w:sz w:val="20"/>
          <w:u w:val="single"/>
        </w:rPr>
      </w:pPr>
    </w:p>
    <w:p w14:paraId="3D8E6DE1" w14:textId="77777777" w:rsidR="00764625" w:rsidRPr="00CA2877" w:rsidRDefault="00764625" w:rsidP="00FA67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r w:rsidRPr="00CA2877">
        <w:rPr>
          <w:rFonts w:ascii="Verdana" w:hAnsi="Verdana"/>
          <w:b/>
          <w:sz w:val="20"/>
        </w:rPr>
        <w:t>IN WITNESS WHEREOF</w:t>
      </w:r>
      <w:r w:rsidRPr="00CA2877">
        <w:rPr>
          <w:rFonts w:ascii="Verdana" w:hAnsi="Verdana"/>
          <w:sz w:val="20"/>
        </w:rPr>
        <w:t xml:space="preserve">, the parties have caused Agreement </w:t>
      </w:r>
      <w:r>
        <w:rPr>
          <w:rFonts w:ascii="Verdana" w:hAnsi="Verdana"/>
          <w:sz w:val="20"/>
        </w:rPr>
        <w:t>TBD</w:t>
      </w:r>
      <w:r w:rsidRPr="00CA2877">
        <w:rPr>
          <w:rFonts w:ascii="Verdana" w:hAnsi="Verdana"/>
          <w:sz w:val="20"/>
        </w:rPr>
        <w:t xml:space="preserve"> to be executed</w:t>
      </w:r>
    </w:p>
    <w:p w14:paraId="1C1A2D5A" w14:textId="77777777" w:rsidR="00764625" w:rsidRPr="00CA2877" w:rsidRDefault="00764625" w:rsidP="00FA67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p>
    <w:p w14:paraId="334A9CA7" w14:textId="77777777" w:rsidR="00764625" w:rsidRPr="00CA2877" w:rsidRDefault="00764625" w:rsidP="00FA67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sz w:val="20"/>
        </w:rPr>
      </w:pPr>
      <w:r w:rsidRPr="00CA2877">
        <w:rPr>
          <w:rFonts w:ascii="Verdana" w:hAnsi="Verdana"/>
          <w:sz w:val="20"/>
        </w:rPr>
        <w:t>in Boise, Idaho and effective as of the date/time of the final signature below.</w:t>
      </w:r>
    </w:p>
    <w:p w14:paraId="50688D08" w14:textId="77777777" w:rsidR="00764625" w:rsidRPr="00CA2877" w:rsidRDefault="00764625" w:rsidP="00FA6750">
      <w:pPr>
        <w:jc w:val="both"/>
        <w:rPr>
          <w:rFonts w:ascii="Verdana" w:hAnsi="Verdana"/>
          <w:sz w:val="20"/>
        </w:rPr>
      </w:pPr>
    </w:p>
    <w:p w14:paraId="55F747FE" w14:textId="77777777" w:rsidR="00764625" w:rsidRPr="00CA2877" w:rsidRDefault="00764625" w:rsidP="00FA6750">
      <w:pPr>
        <w:jc w:val="both"/>
        <w:rPr>
          <w:rFonts w:ascii="Verdana" w:hAnsi="Verdana"/>
          <w:sz w:val="20"/>
        </w:rPr>
      </w:pPr>
    </w:p>
    <w:p w14:paraId="0A91BE2F" w14:textId="77777777" w:rsidR="00764625" w:rsidRPr="00CA2877" w:rsidRDefault="00764625" w:rsidP="00FA6750">
      <w:pPr>
        <w:tabs>
          <w:tab w:val="left" w:pos="-1440"/>
        </w:tabs>
        <w:jc w:val="both"/>
        <w:rPr>
          <w:rFonts w:ascii="Verdana" w:hAnsi="Verdana"/>
          <w:b/>
          <w:bCs/>
          <w:caps/>
          <w:sz w:val="20"/>
        </w:rPr>
      </w:pPr>
      <w:r w:rsidRPr="00CA2877">
        <w:rPr>
          <w:rFonts w:ascii="Verdana" w:hAnsi="Verdana"/>
          <w:b/>
          <w:bCs/>
          <w:sz w:val="20"/>
        </w:rPr>
        <w:t>IDAHO DEPARTMENT OF LANDS</w:t>
      </w:r>
      <w:r w:rsidRPr="00CA2877">
        <w:rPr>
          <w:rFonts w:ascii="Verdana" w:hAnsi="Verdana"/>
          <w:b/>
          <w:bCs/>
          <w:sz w:val="20"/>
        </w:rPr>
        <w:tab/>
      </w:r>
      <w:r w:rsidRPr="00CA2877">
        <w:rPr>
          <w:rFonts w:ascii="Verdana" w:hAnsi="Verdana"/>
          <w:b/>
          <w:bCs/>
          <w:sz w:val="20"/>
        </w:rPr>
        <w:tab/>
        <w:t xml:space="preserve">       CONTRACTOR</w:t>
      </w:r>
    </w:p>
    <w:p w14:paraId="1439BB90" w14:textId="77777777" w:rsidR="00764625" w:rsidRPr="00CA2877" w:rsidRDefault="00764625" w:rsidP="00FA6750">
      <w:pPr>
        <w:keepNext/>
        <w:keepLines/>
        <w:widowControl/>
        <w:tabs>
          <w:tab w:val="left" w:pos="-1440"/>
          <w:tab w:val="left" w:pos="-72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cs="Arial"/>
          <w:snapToGrid/>
          <w:sz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4120"/>
        <w:gridCol w:w="720"/>
        <w:gridCol w:w="3370"/>
      </w:tblGrid>
      <w:tr w:rsidR="00764625" w:rsidRPr="00CA2877" w14:paraId="2FFBD7C7" w14:textId="77777777" w:rsidTr="00605528">
        <w:trPr>
          <w:trHeight w:val="549"/>
        </w:trPr>
        <w:tc>
          <w:tcPr>
            <w:tcW w:w="740" w:type="dxa"/>
          </w:tcPr>
          <w:p w14:paraId="05DD366B" w14:textId="77777777" w:rsidR="00764625" w:rsidRPr="00CA2877" w:rsidRDefault="00764625" w:rsidP="00FA6750">
            <w:pPr>
              <w:jc w:val="both"/>
              <w:rPr>
                <w:rFonts w:ascii="Verdana" w:hAnsi="Verdana"/>
                <w:sz w:val="20"/>
              </w:rPr>
            </w:pPr>
          </w:p>
          <w:p w14:paraId="127D55B4" w14:textId="77777777" w:rsidR="00764625" w:rsidRPr="00CA2877" w:rsidRDefault="00764625" w:rsidP="00FA6750">
            <w:pPr>
              <w:jc w:val="both"/>
              <w:rPr>
                <w:rFonts w:ascii="Verdana" w:hAnsi="Verdana"/>
                <w:sz w:val="20"/>
              </w:rPr>
            </w:pPr>
            <w:r w:rsidRPr="00CA2877">
              <w:rPr>
                <w:rFonts w:ascii="Verdana" w:hAnsi="Verdana"/>
                <w:sz w:val="20"/>
              </w:rPr>
              <w:t>By:</w:t>
            </w:r>
          </w:p>
        </w:tc>
        <w:tc>
          <w:tcPr>
            <w:tcW w:w="4120" w:type="dxa"/>
            <w:tcBorders>
              <w:bottom w:val="single" w:sz="4" w:space="0" w:color="auto"/>
            </w:tcBorders>
          </w:tcPr>
          <w:p w14:paraId="6D4DA205" w14:textId="77777777" w:rsidR="00764625" w:rsidRPr="00CA2877" w:rsidRDefault="00764625" w:rsidP="00FA6750">
            <w:pPr>
              <w:jc w:val="both"/>
              <w:rPr>
                <w:rFonts w:ascii="Verdana" w:hAnsi="Verdana"/>
                <w:color w:val="FF0000"/>
                <w:sz w:val="20"/>
              </w:rPr>
            </w:pPr>
          </w:p>
          <w:p w14:paraId="564D8C88" w14:textId="77777777" w:rsidR="00764625" w:rsidRPr="00CA2877" w:rsidRDefault="00764625" w:rsidP="00FA6750">
            <w:pPr>
              <w:jc w:val="both"/>
              <w:rPr>
                <w:rFonts w:ascii="Verdana" w:hAnsi="Verdana"/>
                <w:color w:val="FF0000"/>
              </w:rPr>
            </w:pPr>
          </w:p>
        </w:tc>
        <w:tc>
          <w:tcPr>
            <w:tcW w:w="720" w:type="dxa"/>
          </w:tcPr>
          <w:p w14:paraId="78151AD7" w14:textId="77777777" w:rsidR="00764625" w:rsidRPr="00CA2877" w:rsidRDefault="00764625" w:rsidP="00FA6750">
            <w:pPr>
              <w:jc w:val="both"/>
              <w:rPr>
                <w:rFonts w:ascii="Verdana" w:hAnsi="Verdana"/>
                <w:sz w:val="20"/>
              </w:rPr>
            </w:pPr>
          </w:p>
          <w:p w14:paraId="5CB39759" w14:textId="77777777" w:rsidR="00764625" w:rsidRPr="00CA2877" w:rsidRDefault="00764625" w:rsidP="00FA6750">
            <w:pPr>
              <w:jc w:val="both"/>
              <w:rPr>
                <w:rFonts w:ascii="Verdana" w:hAnsi="Verdana"/>
                <w:sz w:val="20"/>
              </w:rPr>
            </w:pPr>
            <w:r w:rsidRPr="00CA2877">
              <w:rPr>
                <w:rFonts w:ascii="Verdana" w:hAnsi="Verdana"/>
                <w:sz w:val="20"/>
              </w:rPr>
              <w:t>By:</w:t>
            </w:r>
          </w:p>
        </w:tc>
        <w:tc>
          <w:tcPr>
            <w:tcW w:w="3370" w:type="dxa"/>
            <w:tcBorders>
              <w:bottom w:val="single" w:sz="4" w:space="0" w:color="auto"/>
            </w:tcBorders>
          </w:tcPr>
          <w:p w14:paraId="70C22B3D" w14:textId="77777777" w:rsidR="00764625" w:rsidRPr="00CA2877" w:rsidRDefault="00764625" w:rsidP="00FA6750">
            <w:pPr>
              <w:jc w:val="both"/>
              <w:rPr>
                <w:rFonts w:ascii="Verdana" w:hAnsi="Verdana"/>
                <w:color w:val="FF0000"/>
                <w:sz w:val="20"/>
              </w:rPr>
            </w:pPr>
          </w:p>
          <w:p w14:paraId="6401B14E" w14:textId="77777777" w:rsidR="00764625" w:rsidRPr="00CA2877" w:rsidRDefault="00764625" w:rsidP="00FA6750">
            <w:pPr>
              <w:jc w:val="both"/>
              <w:rPr>
                <w:rFonts w:ascii="Verdana" w:hAnsi="Verdana"/>
                <w:color w:val="FF0000"/>
                <w:sz w:val="20"/>
              </w:rPr>
            </w:pPr>
            <w:r w:rsidRPr="00CA2877">
              <w:rPr>
                <w:rFonts w:ascii="Verdana" w:hAnsi="Verdana"/>
                <w:color w:val="FF0000"/>
                <w:sz w:val="20"/>
              </w:rPr>
              <w:t xml:space="preserve"> </w:t>
            </w:r>
          </w:p>
        </w:tc>
      </w:tr>
      <w:tr w:rsidR="00764625" w:rsidRPr="00CA2877" w14:paraId="1A95B6CF" w14:textId="77777777" w:rsidTr="00605528">
        <w:trPr>
          <w:trHeight w:val="341"/>
        </w:trPr>
        <w:tc>
          <w:tcPr>
            <w:tcW w:w="740" w:type="dxa"/>
          </w:tcPr>
          <w:p w14:paraId="6B91A9FC" w14:textId="77777777" w:rsidR="00764625" w:rsidRPr="00CA2877" w:rsidRDefault="00764625" w:rsidP="00FA6750">
            <w:pPr>
              <w:jc w:val="both"/>
              <w:rPr>
                <w:rFonts w:ascii="Verdana" w:hAnsi="Verdana"/>
                <w:sz w:val="20"/>
              </w:rPr>
            </w:pPr>
          </w:p>
        </w:tc>
        <w:tc>
          <w:tcPr>
            <w:tcW w:w="4120" w:type="dxa"/>
            <w:tcBorders>
              <w:top w:val="single" w:sz="4" w:space="0" w:color="auto"/>
            </w:tcBorders>
          </w:tcPr>
          <w:p w14:paraId="4E330755" w14:textId="77777777" w:rsidR="00764625" w:rsidRPr="00CA2877" w:rsidRDefault="00764625" w:rsidP="00FA6750">
            <w:pPr>
              <w:jc w:val="both"/>
              <w:rPr>
                <w:rFonts w:ascii="Verdana" w:hAnsi="Verdana"/>
                <w:sz w:val="20"/>
              </w:rPr>
            </w:pPr>
            <w:r>
              <w:rPr>
                <w:rFonts w:ascii="Verdana" w:hAnsi="Verdana"/>
                <w:sz w:val="20"/>
              </w:rPr>
              <w:t>Michael Piccono</w:t>
            </w:r>
          </w:p>
        </w:tc>
        <w:tc>
          <w:tcPr>
            <w:tcW w:w="720" w:type="dxa"/>
          </w:tcPr>
          <w:p w14:paraId="16AD192E" w14:textId="77777777" w:rsidR="00764625" w:rsidRPr="00CA2877" w:rsidRDefault="00764625" w:rsidP="00FA6750">
            <w:pPr>
              <w:jc w:val="both"/>
              <w:rPr>
                <w:rFonts w:ascii="Verdana" w:hAnsi="Verdana"/>
                <w:sz w:val="20"/>
              </w:rPr>
            </w:pPr>
          </w:p>
        </w:tc>
        <w:tc>
          <w:tcPr>
            <w:tcW w:w="3370" w:type="dxa"/>
            <w:tcBorders>
              <w:top w:val="single" w:sz="4" w:space="0" w:color="auto"/>
            </w:tcBorders>
          </w:tcPr>
          <w:p w14:paraId="09ABB043" w14:textId="77777777" w:rsidR="00764625" w:rsidRPr="00CA2877" w:rsidRDefault="00764625" w:rsidP="00FA6750">
            <w:pPr>
              <w:jc w:val="both"/>
              <w:rPr>
                <w:rFonts w:ascii="Verdana" w:hAnsi="Verdana"/>
                <w:sz w:val="20"/>
              </w:rPr>
            </w:pPr>
          </w:p>
        </w:tc>
      </w:tr>
      <w:tr w:rsidR="00764625" w:rsidRPr="00CA2877" w14:paraId="0CCF9896" w14:textId="77777777" w:rsidTr="00605528">
        <w:trPr>
          <w:trHeight w:val="459"/>
        </w:trPr>
        <w:tc>
          <w:tcPr>
            <w:tcW w:w="740" w:type="dxa"/>
          </w:tcPr>
          <w:p w14:paraId="7C92ED13" w14:textId="77777777" w:rsidR="00764625" w:rsidRPr="00CA2877" w:rsidRDefault="00764625" w:rsidP="00FA6750">
            <w:pPr>
              <w:jc w:val="both"/>
              <w:rPr>
                <w:rFonts w:ascii="Verdana" w:hAnsi="Verdana"/>
                <w:sz w:val="20"/>
              </w:rPr>
            </w:pPr>
            <w:bookmarkStart w:id="4" w:name="_Hlk218090736"/>
          </w:p>
          <w:p w14:paraId="2B9DF5DA" w14:textId="77777777" w:rsidR="00764625" w:rsidRPr="00CA2877" w:rsidRDefault="00764625" w:rsidP="00FA6750">
            <w:pPr>
              <w:jc w:val="both"/>
              <w:rPr>
                <w:rFonts w:ascii="Verdana" w:hAnsi="Verdana"/>
                <w:sz w:val="20"/>
              </w:rPr>
            </w:pPr>
            <w:r w:rsidRPr="00CA2877">
              <w:rPr>
                <w:rFonts w:ascii="Verdana" w:hAnsi="Verdana"/>
                <w:sz w:val="20"/>
              </w:rPr>
              <w:t>Title:</w:t>
            </w:r>
          </w:p>
        </w:tc>
        <w:tc>
          <w:tcPr>
            <w:tcW w:w="4120" w:type="dxa"/>
            <w:tcBorders>
              <w:bottom w:val="single" w:sz="4" w:space="0" w:color="auto"/>
            </w:tcBorders>
          </w:tcPr>
          <w:p w14:paraId="65ED8116" w14:textId="77777777" w:rsidR="00764625" w:rsidRPr="00CA2877" w:rsidRDefault="00764625" w:rsidP="00FA6750">
            <w:pPr>
              <w:jc w:val="both"/>
              <w:rPr>
                <w:rFonts w:ascii="Verdana" w:hAnsi="Verdana"/>
                <w:sz w:val="20"/>
              </w:rPr>
            </w:pPr>
          </w:p>
          <w:p w14:paraId="637E217A" w14:textId="77777777" w:rsidR="00764625" w:rsidRPr="00CA2877" w:rsidRDefault="00764625" w:rsidP="00FA6750">
            <w:pPr>
              <w:jc w:val="both"/>
              <w:rPr>
                <w:rFonts w:ascii="Verdana" w:hAnsi="Verdana"/>
                <w:sz w:val="20"/>
              </w:rPr>
            </w:pPr>
            <w:r>
              <w:rPr>
                <w:rFonts w:ascii="Verdana" w:hAnsi="Verdana"/>
                <w:sz w:val="20"/>
              </w:rPr>
              <w:t>Procurement Manager</w:t>
            </w:r>
          </w:p>
        </w:tc>
        <w:tc>
          <w:tcPr>
            <w:tcW w:w="720" w:type="dxa"/>
          </w:tcPr>
          <w:p w14:paraId="78D72227" w14:textId="77777777" w:rsidR="00764625" w:rsidRPr="00CA2877" w:rsidRDefault="00764625" w:rsidP="00FA6750">
            <w:pPr>
              <w:jc w:val="both"/>
              <w:rPr>
                <w:rFonts w:ascii="Verdana" w:hAnsi="Verdana"/>
                <w:sz w:val="20"/>
              </w:rPr>
            </w:pPr>
          </w:p>
          <w:p w14:paraId="70463464" w14:textId="77777777" w:rsidR="00764625" w:rsidRPr="00CA2877" w:rsidRDefault="00764625" w:rsidP="00F401C9">
            <w:pPr>
              <w:ind w:left="-110" w:firstLine="90"/>
              <w:jc w:val="both"/>
              <w:rPr>
                <w:rFonts w:ascii="Verdana" w:hAnsi="Verdana"/>
                <w:sz w:val="20"/>
              </w:rPr>
            </w:pPr>
            <w:r w:rsidRPr="00CA2877">
              <w:rPr>
                <w:rFonts w:ascii="Verdana" w:hAnsi="Verdana"/>
                <w:sz w:val="20"/>
              </w:rPr>
              <w:t>Titl</w:t>
            </w:r>
            <w:r>
              <w:rPr>
                <w:rFonts w:ascii="Verdana" w:hAnsi="Verdana"/>
                <w:sz w:val="20"/>
              </w:rPr>
              <w:t>e</w:t>
            </w:r>
            <w:r w:rsidRPr="00CA2877">
              <w:rPr>
                <w:rFonts w:ascii="Verdana" w:hAnsi="Verdana"/>
                <w:sz w:val="20"/>
              </w:rPr>
              <w:t>:</w:t>
            </w:r>
          </w:p>
        </w:tc>
        <w:tc>
          <w:tcPr>
            <w:tcW w:w="3370" w:type="dxa"/>
            <w:tcBorders>
              <w:bottom w:val="single" w:sz="4" w:space="0" w:color="auto"/>
            </w:tcBorders>
          </w:tcPr>
          <w:p w14:paraId="5054D4D7" w14:textId="77777777" w:rsidR="00764625" w:rsidRPr="00CA2877" w:rsidRDefault="00764625" w:rsidP="00FA6750">
            <w:pPr>
              <w:jc w:val="both"/>
              <w:rPr>
                <w:rFonts w:ascii="Verdana" w:hAnsi="Verdana"/>
                <w:sz w:val="20"/>
              </w:rPr>
            </w:pPr>
          </w:p>
          <w:p w14:paraId="61762753" w14:textId="77777777" w:rsidR="00764625" w:rsidRPr="00CA2877" w:rsidRDefault="00764625" w:rsidP="00FA6750">
            <w:pPr>
              <w:jc w:val="both"/>
              <w:rPr>
                <w:rFonts w:ascii="Verdana" w:hAnsi="Verdana"/>
                <w:sz w:val="20"/>
              </w:rPr>
            </w:pPr>
          </w:p>
        </w:tc>
      </w:tr>
      <w:bookmarkEnd w:id="4"/>
    </w:tbl>
    <w:p w14:paraId="131D6885" w14:textId="77777777" w:rsidR="00764625" w:rsidRPr="00CA2877" w:rsidRDefault="00764625" w:rsidP="00840BD2">
      <w:pPr>
        <w:tabs>
          <w:tab w:val="left" w:pos="-1440"/>
        </w:tabs>
        <w:jc w:val="both"/>
        <w:rPr>
          <w:rFonts w:ascii="Verdana" w:hAnsi="Verdana"/>
          <w:sz w:val="20"/>
        </w:rPr>
      </w:pPr>
    </w:p>
    <w:p w14:paraId="6A3F685E" w14:textId="77777777" w:rsidR="00764625" w:rsidRPr="00CA2877" w:rsidRDefault="00764625" w:rsidP="00840BD2">
      <w:pPr>
        <w:tabs>
          <w:tab w:val="left" w:pos="-1440"/>
        </w:tabs>
        <w:jc w:val="both"/>
        <w:rPr>
          <w:rFonts w:ascii="Verdana" w:hAnsi="Verdana"/>
          <w:sz w:val="20"/>
        </w:rPr>
      </w:pPr>
    </w:p>
    <w:p w14:paraId="1D93C4E1" w14:textId="77777777" w:rsidR="00764625" w:rsidRPr="00CA2877" w:rsidRDefault="00764625" w:rsidP="007C4628">
      <w:pPr>
        <w:tabs>
          <w:tab w:val="left" w:pos="-1440"/>
        </w:tabs>
        <w:jc w:val="both"/>
        <w:rPr>
          <w:rFonts w:ascii="Verdana" w:hAnsi="Verdana"/>
          <w:sz w:val="20"/>
        </w:rPr>
      </w:pPr>
      <w:r w:rsidRPr="00CA2877">
        <w:rPr>
          <w:rFonts w:ascii="Verdana" w:hAnsi="Verdana"/>
          <w:sz w:val="20"/>
        </w:rPr>
        <w:t>Date and Time: ________________________</w:t>
      </w:r>
      <w:r>
        <w:rPr>
          <w:rFonts w:ascii="Verdana" w:hAnsi="Verdana"/>
          <w:sz w:val="20"/>
        </w:rPr>
        <w:t xml:space="preserve">   Date and Time</w:t>
      </w:r>
      <w:r w:rsidRPr="00CA2877">
        <w:rPr>
          <w:rFonts w:ascii="Verdana" w:hAnsi="Verdana"/>
          <w:sz w:val="20"/>
        </w:rPr>
        <w:t>______________________</w:t>
      </w:r>
    </w:p>
    <w:p w14:paraId="48F4A056" w14:textId="77777777" w:rsidR="00764625" w:rsidRPr="00CA2877" w:rsidRDefault="00764625" w:rsidP="00AD3AEA">
      <w:pPr>
        <w:tabs>
          <w:tab w:val="left" w:pos="-1440"/>
        </w:tabs>
        <w:jc w:val="both"/>
        <w:rPr>
          <w:rFonts w:ascii="Verdana" w:hAnsi="Verdana"/>
          <w:sz w:val="20"/>
        </w:rPr>
      </w:pPr>
    </w:p>
    <w:p w14:paraId="6BB7F0B6" w14:textId="77777777" w:rsidR="00764625" w:rsidRDefault="00764625" w:rsidP="00AD3AEA">
      <w:pPr>
        <w:tabs>
          <w:tab w:val="left" w:pos="-1440"/>
        </w:tabs>
        <w:jc w:val="both"/>
        <w:rPr>
          <w:rFonts w:ascii="Arial" w:hAnsi="Arial"/>
          <w:sz w:val="20"/>
        </w:rPr>
      </w:pPr>
    </w:p>
    <w:p w14:paraId="0A9A5E6C" w14:textId="77777777" w:rsidR="00764625" w:rsidRDefault="00764625" w:rsidP="00AD3AEA">
      <w:pPr>
        <w:tabs>
          <w:tab w:val="left" w:pos="-1440"/>
        </w:tabs>
        <w:jc w:val="both"/>
        <w:rPr>
          <w:rFonts w:ascii="Arial" w:hAnsi="Arial" w:cs="Arial"/>
          <w:noProof/>
          <w:snapToGrid/>
          <w:sz w:val="20"/>
        </w:rPr>
      </w:pPr>
    </w:p>
    <w:p w14:paraId="5F2502B7" w14:textId="77777777" w:rsidR="00764625" w:rsidRDefault="00764625" w:rsidP="00AD3AEA">
      <w:pPr>
        <w:tabs>
          <w:tab w:val="left" w:pos="-1440"/>
        </w:tabs>
        <w:jc w:val="both"/>
        <w:rPr>
          <w:rFonts w:ascii="Arial" w:hAnsi="Arial" w:cs="Arial"/>
          <w:noProof/>
          <w:snapToGrid/>
          <w:sz w:val="20"/>
        </w:rPr>
      </w:pPr>
    </w:p>
    <w:p w14:paraId="29E60A23" w14:textId="77777777" w:rsidR="00764625" w:rsidRDefault="00764625" w:rsidP="00AD3AEA">
      <w:pPr>
        <w:tabs>
          <w:tab w:val="left" w:pos="-1440"/>
        </w:tabs>
        <w:jc w:val="both"/>
        <w:rPr>
          <w:rFonts w:ascii="Arial" w:hAnsi="Arial" w:cs="Arial"/>
          <w:noProof/>
          <w:snapToGrid/>
          <w:sz w:val="20"/>
        </w:rPr>
      </w:pPr>
    </w:p>
    <w:p w14:paraId="791FAA84" w14:textId="77777777" w:rsidR="00764625" w:rsidRDefault="00764625" w:rsidP="00AD3AEA">
      <w:pPr>
        <w:tabs>
          <w:tab w:val="left" w:pos="-1440"/>
        </w:tabs>
        <w:jc w:val="both"/>
        <w:rPr>
          <w:rFonts w:ascii="Arial" w:hAnsi="Arial" w:cs="Arial"/>
          <w:noProof/>
          <w:snapToGrid/>
          <w:sz w:val="20"/>
        </w:rPr>
      </w:pPr>
    </w:p>
    <w:p w14:paraId="4EDD86EF" w14:textId="77777777" w:rsidR="00764625" w:rsidRPr="00FA6750" w:rsidRDefault="00764625" w:rsidP="00707EC9">
      <w:pPr>
        <w:tabs>
          <w:tab w:val="left" w:pos="-1440"/>
        </w:tabs>
        <w:jc w:val="center"/>
        <w:rPr>
          <w:rFonts w:ascii="Arial" w:hAnsi="Arial"/>
          <w:sz w:val="20"/>
        </w:rPr>
      </w:pPr>
      <w:r w:rsidRPr="00415227">
        <w:rPr>
          <w:rFonts w:ascii="Arial" w:hAnsi="Arial" w:cs="Arial"/>
          <w:b/>
          <w:noProof/>
        </w:rPr>
        <w:drawing>
          <wp:inline distT="0" distB="0" distL="0" distR="0" wp14:anchorId="02F3EFD0" wp14:editId="3A9BEBB0">
            <wp:extent cx="4870450" cy="3446656"/>
            <wp:effectExtent l="0" t="0" r="6350" b="1905"/>
            <wp:docPr id="969834782"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34782" name="Picture 1" descr="Diagra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7393" cy="3501106"/>
                    </a:xfrm>
                    <a:prstGeom prst="rect">
                      <a:avLst/>
                    </a:prstGeom>
                    <a:noFill/>
                    <a:ln>
                      <a:noFill/>
                    </a:ln>
                  </pic:spPr>
                </pic:pic>
              </a:graphicData>
            </a:graphic>
          </wp:inline>
        </w:drawing>
      </w:r>
    </w:p>
    <w:p w14:paraId="238E57C4" w14:textId="77777777" w:rsidR="00764625" w:rsidRDefault="00764625" w:rsidP="003E744A">
      <w:pPr>
        <w:jc w:val="both"/>
        <w:rPr>
          <w:rFonts w:ascii="Arial" w:hAnsi="Arial" w:cs="Arial"/>
          <w:sz w:val="22"/>
          <w:szCs w:val="22"/>
        </w:rPr>
      </w:pPr>
    </w:p>
    <w:p w14:paraId="26C9C4FC" w14:textId="77777777" w:rsidR="00764625" w:rsidRDefault="00764625" w:rsidP="003E744A">
      <w:pPr>
        <w:jc w:val="both"/>
        <w:rPr>
          <w:rFonts w:ascii="Arial" w:hAnsi="Arial" w:cs="Arial"/>
          <w:sz w:val="22"/>
          <w:szCs w:val="22"/>
        </w:rPr>
      </w:pPr>
    </w:p>
    <w:p w14:paraId="2596B5AA" w14:textId="77777777" w:rsidR="00764625" w:rsidRDefault="00764625" w:rsidP="003E744A">
      <w:pPr>
        <w:jc w:val="both"/>
        <w:rPr>
          <w:rFonts w:ascii="Arial" w:hAnsi="Arial" w:cs="Arial"/>
          <w:sz w:val="22"/>
          <w:szCs w:val="22"/>
        </w:rPr>
      </w:pPr>
    </w:p>
    <w:p w14:paraId="2E591D92" w14:textId="77777777" w:rsidR="00682962" w:rsidRDefault="00682962" w:rsidP="00C67111">
      <w:pPr>
        <w:jc w:val="center"/>
        <w:rPr>
          <w:rFonts w:ascii="Verdana" w:hAnsi="Verdana" w:cs="Arial"/>
          <w:b/>
          <w:sz w:val="22"/>
          <w:szCs w:val="22"/>
        </w:rPr>
      </w:pPr>
    </w:p>
    <w:p w14:paraId="410A191F" w14:textId="77777777" w:rsidR="00682962" w:rsidRDefault="00682962" w:rsidP="00C67111">
      <w:pPr>
        <w:jc w:val="center"/>
        <w:rPr>
          <w:rFonts w:ascii="Verdana" w:hAnsi="Verdana" w:cs="Arial"/>
          <w:b/>
          <w:sz w:val="22"/>
          <w:szCs w:val="22"/>
        </w:rPr>
      </w:pPr>
    </w:p>
    <w:p w14:paraId="338093F3" w14:textId="77777777" w:rsidR="00682962" w:rsidRDefault="00682962" w:rsidP="00C67111">
      <w:pPr>
        <w:jc w:val="center"/>
        <w:rPr>
          <w:rFonts w:ascii="Verdana" w:hAnsi="Verdana" w:cs="Arial"/>
          <w:b/>
          <w:sz w:val="22"/>
          <w:szCs w:val="22"/>
        </w:rPr>
      </w:pPr>
    </w:p>
    <w:p w14:paraId="5DB923A2" w14:textId="3B7285B7" w:rsidR="00B83142" w:rsidRPr="00094825" w:rsidRDefault="00B83142" w:rsidP="00C67111">
      <w:pPr>
        <w:jc w:val="center"/>
        <w:rPr>
          <w:rFonts w:ascii="Verdana" w:hAnsi="Verdana" w:cs="Arial"/>
          <w:b/>
          <w:sz w:val="22"/>
          <w:szCs w:val="22"/>
        </w:rPr>
      </w:pPr>
      <w:r>
        <w:rPr>
          <w:rFonts w:ascii="Verdana" w:hAnsi="Verdana" w:cs="Arial"/>
          <w:b/>
          <w:sz w:val="22"/>
          <w:szCs w:val="22"/>
        </w:rPr>
        <w:lastRenderedPageBreak/>
        <w:t xml:space="preserve">IDL </w:t>
      </w:r>
      <w:r w:rsidR="00E45C22">
        <w:rPr>
          <w:rFonts w:ascii="Verdana" w:hAnsi="Verdana" w:cs="Arial"/>
          <w:b/>
          <w:sz w:val="22"/>
          <w:szCs w:val="22"/>
        </w:rPr>
        <w:t>RFSOQ</w:t>
      </w:r>
      <w:r>
        <w:rPr>
          <w:rFonts w:ascii="Verdana" w:hAnsi="Verdana" w:cs="Arial"/>
          <w:b/>
          <w:sz w:val="22"/>
          <w:szCs w:val="22"/>
        </w:rPr>
        <w:t xml:space="preserve"> 26-40</w:t>
      </w:r>
      <w:r w:rsidR="00E45C22">
        <w:rPr>
          <w:rFonts w:ascii="Verdana" w:hAnsi="Verdana" w:cs="Arial"/>
          <w:b/>
          <w:sz w:val="22"/>
          <w:szCs w:val="22"/>
        </w:rPr>
        <w:t>3</w:t>
      </w:r>
    </w:p>
    <w:p w14:paraId="2298D419" w14:textId="77777777" w:rsidR="00B83142" w:rsidRPr="00831549" w:rsidRDefault="00B83142" w:rsidP="00C67111">
      <w:pPr>
        <w:jc w:val="center"/>
        <w:rPr>
          <w:rFonts w:ascii="Verdana" w:hAnsi="Verdana" w:cs="Arial"/>
          <w:b/>
          <w:sz w:val="22"/>
          <w:szCs w:val="22"/>
        </w:rPr>
      </w:pPr>
      <w:r w:rsidRPr="00831549">
        <w:rPr>
          <w:rFonts w:ascii="Verdana" w:hAnsi="Verdana" w:cs="Arial"/>
          <w:b/>
          <w:sz w:val="22"/>
          <w:szCs w:val="22"/>
        </w:rPr>
        <w:t>PROJECT DESCRIPTION</w:t>
      </w:r>
    </w:p>
    <w:p w14:paraId="5C0D792E" w14:textId="77777777" w:rsidR="00B83142" w:rsidRPr="00831549" w:rsidRDefault="00B83142" w:rsidP="00C67111">
      <w:pPr>
        <w:jc w:val="center"/>
        <w:rPr>
          <w:rFonts w:ascii="Verdana" w:hAnsi="Verdana" w:cs="Arial"/>
          <w:b/>
          <w:sz w:val="22"/>
          <w:szCs w:val="22"/>
        </w:rPr>
      </w:pPr>
    </w:p>
    <w:p w14:paraId="0BEEB919" w14:textId="77777777" w:rsidR="00B83142" w:rsidRPr="00831549" w:rsidRDefault="00B83142" w:rsidP="00C67111">
      <w:pPr>
        <w:jc w:val="center"/>
        <w:rPr>
          <w:rFonts w:ascii="Verdana" w:hAnsi="Verdana" w:cs="Arial"/>
          <w:b/>
          <w:sz w:val="22"/>
          <w:szCs w:val="22"/>
        </w:rPr>
      </w:pPr>
    </w:p>
    <w:p w14:paraId="603FB053" w14:textId="77777777" w:rsidR="00B83142" w:rsidRPr="00831549" w:rsidRDefault="00B83142" w:rsidP="007F2E65">
      <w:pPr>
        <w:ind w:left="2880" w:hanging="2880"/>
        <w:outlineLvl w:val="0"/>
        <w:rPr>
          <w:rFonts w:ascii="Verdana" w:hAnsi="Verdana" w:cs="Arial"/>
          <w:bCs/>
          <w:sz w:val="22"/>
          <w:szCs w:val="22"/>
        </w:rPr>
      </w:pPr>
      <w:r w:rsidRPr="00831549">
        <w:rPr>
          <w:rFonts w:ascii="Verdana" w:hAnsi="Verdana" w:cs="Arial"/>
          <w:b/>
          <w:sz w:val="22"/>
          <w:szCs w:val="22"/>
        </w:rPr>
        <w:t>PROJECT NAME:</w:t>
      </w:r>
      <w:r w:rsidRPr="00831549">
        <w:rPr>
          <w:rFonts w:ascii="Verdana" w:hAnsi="Verdana" w:cs="Arial"/>
          <w:b/>
          <w:sz w:val="22"/>
          <w:szCs w:val="22"/>
        </w:rPr>
        <w:tab/>
      </w:r>
      <w:r w:rsidRPr="00831549">
        <w:rPr>
          <w:rFonts w:ascii="Verdana" w:hAnsi="Verdana" w:cs="Arial"/>
          <w:bCs/>
          <w:sz w:val="22"/>
          <w:szCs w:val="22"/>
        </w:rPr>
        <w:t>Idaho Department of Lands Statewide Bridge Inspection Program</w:t>
      </w:r>
    </w:p>
    <w:p w14:paraId="065C3B7E" w14:textId="77777777" w:rsidR="00B83142" w:rsidRPr="00831549" w:rsidRDefault="00B83142" w:rsidP="00BF1F5E">
      <w:pPr>
        <w:outlineLvl w:val="0"/>
        <w:rPr>
          <w:rFonts w:ascii="Verdana" w:hAnsi="Verdana" w:cs="Arial"/>
          <w:sz w:val="22"/>
          <w:szCs w:val="22"/>
        </w:rPr>
      </w:pPr>
    </w:p>
    <w:p w14:paraId="1B63145C" w14:textId="77777777" w:rsidR="00B83142" w:rsidRPr="00831549" w:rsidRDefault="00B83142" w:rsidP="007F2E65">
      <w:pPr>
        <w:ind w:left="2880" w:hanging="2880"/>
        <w:outlineLvl w:val="0"/>
        <w:rPr>
          <w:rFonts w:ascii="Verdana" w:hAnsi="Verdana" w:cs="Arial"/>
          <w:sz w:val="22"/>
          <w:szCs w:val="22"/>
        </w:rPr>
      </w:pPr>
      <w:r w:rsidRPr="00831549">
        <w:rPr>
          <w:rFonts w:ascii="Verdana" w:hAnsi="Verdana" w:cs="Arial"/>
          <w:b/>
          <w:sz w:val="22"/>
          <w:szCs w:val="22"/>
        </w:rPr>
        <w:t>PROJECT:</w:t>
      </w:r>
      <w:r w:rsidRPr="00831549">
        <w:rPr>
          <w:rFonts w:ascii="Verdana" w:hAnsi="Verdana" w:cs="Arial"/>
          <w:sz w:val="22"/>
          <w:szCs w:val="22"/>
        </w:rPr>
        <w:tab/>
      </w:r>
      <w:r w:rsidRPr="00831549">
        <w:rPr>
          <w:rFonts w:ascii="Verdana" w:hAnsi="Verdana" w:cs="Arial"/>
          <w:color w:val="000000" w:themeColor="text1"/>
          <w:sz w:val="22"/>
          <w:szCs w:val="22"/>
        </w:rPr>
        <w:t xml:space="preserve">117 Bridges Statewide </w:t>
      </w:r>
      <w:r w:rsidRPr="00831549">
        <w:rPr>
          <w:rFonts w:ascii="Verdana" w:hAnsi="Verdana" w:cs="Arial"/>
          <w:sz w:val="22"/>
          <w:szCs w:val="22"/>
        </w:rPr>
        <w:t>(195 Total Endowment Bridges</w:t>
      </w:r>
      <w:r>
        <w:rPr>
          <w:rFonts w:ascii="Verdana" w:hAnsi="Verdana" w:cs="Arial"/>
          <w:sz w:val="22"/>
          <w:szCs w:val="22"/>
        </w:rPr>
        <w:t xml:space="preserve"> Statewide)</w:t>
      </w:r>
      <w:r w:rsidRPr="00831549">
        <w:rPr>
          <w:rFonts w:ascii="Verdana" w:hAnsi="Verdana" w:cs="Arial"/>
          <w:sz w:val="22"/>
          <w:szCs w:val="22"/>
        </w:rPr>
        <w:t xml:space="preserve"> </w:t>
      </w:r>
    </w:p>
    <w:p w14:paraId="4310E11E" w14:textId="77777777" w:rsidR="00B83142" w:rsidRPr="00831549" w:rsidRDefault="00B83142" w:rsidP="00C67111">
      <w:pPr>
        <w:outlineLvl w:val="0"/>
        <w:rPr>
          <w:rFonts w:ascii="Verdana" w:hAnsi="Verdana" w:cs="Arial"/>
          <w:sz w:val="22"/>
          <w:szCs w:val="22"/>
        </w:rPr>
      </w:pPr>
    </w:p>
    <w:p w14:paraId="7999119D" w14:textId="77777777" w:rsidR="00B83142" w:rsidRPr="00831549" w:rsidRDefault="00B83142" w:rsidP="3746EBF1">
      <w:pPr>
        <w:outlineLvl w:val="0"/>
        <w:rPr>
          <w:rFonts w:ascii="Verdana" w:hAnsi="Verdana" w:cs="Arial"/>
          <w:b/>
          <w:sz w:val="22"/>
          <w:szCs w:val="22"/>
        </w:rPr>
      </w:pPr>
      <w:r w:rsidRPr="00831549">
        <w:rPr>
          <w:rFonts w:ascii="Verdana" w:hAnsi="Verdana" w:cs="Arial"/>
          <w:b/>
          <w:sz w:val="22"/>
          <w:szCs w:val="22"/>
        </w:rPr>
        <w:t xml:space="preserve">PROJECT </w:t>
      </w:r>
      <w:r w:rsidRPr="00831549">
        <w:rPr>
          <w:rFonts w:ascii="Verdana" w:hAnsi="Verdana" w:cs="Arial"/>
          <w:b/>
          <w:bCs/>
          <w:sz w:val="22"/>
          <w:szCs w:val="22"/>
        </w:rPr>
        <w:t>LOCATION</w:t>
      </w:r>
      <w:r w:rsidRPr="00831549">
        <w:rPr>
          <w:rFonts w:ascii="Verdana" w:hAnsi="Verdana" w:cs="Arial"/>
          <w:b/>
          <w:sz w:val="22"/>
          <w:szCs w:val="22"/>
        </w:rPr>
        <w:t>:</w:t>
      </w:r>
      <w:r w:rsidRPr="00831549">
        <w:rPr>
          <w:rFonts w:ascii="Verdana" w:hAnsi="Verdana" w:cs="Arial"/>
          <w:sz w:val="22"/>
          <w:szCs w:val="22"/>
        </w:rPr>
        <w:tab/>
      </w:r>
      <w:r w:rsidRPr="00831549">
        <w:rPr>
          <w:rFonts w:ascii="Verdana" w:hAnsi="Verdana" w:cs="Arial"/>
          <w:sz w:val="22"/>
          <w:szCs w:val="22"/>
        </w:rPr>
        <w:tab/>
      </w:r>
    </w:p>
    <w:p w14:paraId="0045AC73" w14:textId="77777777" w:rsidR="00B83142" w:rsidRPr="00831549" w:rsidRDefault="00B83142" w:rsidP="009201EB">
      <w:pPr>
        <w:outlineLvl w:val="0"/>
        <w:rPr>
          <w:rFonts w:ascii="Verdana" w:hAnsi="Verdana" w:cs="Arial"/>
          <w:sz w:val="22"/>
          <w:szCs w:val="22"/>
        </w:rPr>
      </w:pPr>
      <w:r w:rsidRPr="00621EC4">
        <w:rPr>
          <w:rFonts w:ascii="Verdana" w:hAnsi="Verdana" w:cs="Arial"/>
          <w:sz w:val="22"/>
          <w:szCs w:val="22"/>
        </w:rPr>
        <w:t xml:space="preserve">Endowment Map shows bridge locations. Digital map is available upon request. </w:t>
      </w:r>
      <w:r>
        <w:rPr>
          <w:rFonts w:ascii="Verdana" w:hAnsi="Verdana" w:cs="Arial"/>
          <w:sz w:val="22"/>
          <w:szCs w:val="22"/>
        </w:rPr>
        <w:t>An e-bike, ATV, s</w:t>
      </w:r>
      <w:r w:rsidRPr="00621EC4">
        <w:rPr>
          <w:rFonts w:ascii="Verdana" w:hAnsi="Verdana" w:cs="Arial"/>
          <w:sz w:val="22"/>
          <w:szCs w:val="22"/>
        </w:rPr>
        <w:t xml:space="preserve">ide by side or 4-wheel drive vehicles are recommended to access </w:t>
      </w:r>
      <w:r>
        <w:rPr>
          <w:rFonts w:ascii="Verdana" w:hAnsi="Verdana" w:cs="Arial"/>
          <w:sz w:val="22"/>
          <w:szCs w:val="22"/>
        </w:rPr>
        <w:t xml:space="preserve">many of the </w:t>
      </w:r>
      <w:r w:rsidRPr="00621EC4">
        <w:rPr>
          <w:rFonts w:ascii="Verdana" w:hAnsi="Verdana" w:cs="Arial"/>
          <w:sz w:val="22"/>
          <w:szCs w:val="22"/>
        </w:rPr>
        <w:t xml:space="preserve">bridge locations. Each Area Office must be contacted </w:t>
      </w:r>
      <w:r>
        <w:rPr>
          <w:rFonts w:ascii="Verdana" w:hAnsi="Verdana" w:cs="Arial"/>
          <w:sz w:val="22"/>
          <w:szCs w:val="22"/>
        </w:rPr>
        <w:t xml:space="preserve">a minimum of 5 business days </w:t>
      </w:r>
      <w:r w:rsidRPr="00621EC4">
        <w:rPr>
          <w:rFonts w:ascii="Verdana" w:hAnsi="Verdana" w:cs="Arial"/>
          <w:sz w:val="22"/>
          <w:szCs w:val="22"/>
        </w:rPr>
        <w:t>before planned inspection to verify available access.</w:t>
      </w:r>
      <w:r w:rsidRPr="00831549">
        <w:rPr>
          <w:rFonts w:ascii="Verdana" w:hAnsi="Verdana" w:cs="Arial"/>
          <w:sz w:val="22"/>
          <w:szCs w:val="22"/>
        </w:rPr>
        <w:t xml:space="preserve"> </w:t>
      </w:r>
    </w:p>
    <w:p w14:paraId="0BF5675C" w14:textId="77777777" w:rsidR="00B83142" w:rsidRPr="00831549" w:rsidRDefault="00B83142" w:rsidP="00C67111">
      <w:pPr>
        <w:outlineLvl w:val="0"/>
        <w:rPr>
          <w:rFonts w:ascii="Verdana" w:hAnsi="Verdana" w:cs="Arial"/>
          <w:sz w:val="22"/>
          <w:szCs w:val="22"/>
        </w:rPr>
      </w:pPr>
    </w:p>
    <w:p w14:paraId="608AF503" w14:textId="77777777" w:rsidR="00B83142" w:rsidRPr="00621EC4" w:rsidRDefault="00B83142" w:rsidP="00630D54">
      <w:pPr>
        <w:autoSpaceDE w:val="0"/>
        <w:autoSpaceDN w:val="0"/>
        <w:adjustRightInd w:val="0"/>
        <w:rPr>
          <w:rFonts w:ascii="Verdana" w:hAnsi="Verdana" w:cs="Arial"/>
          <w:b/>
          <w:bCs/>
          <w:color w:val="000000"/>
          <w:sz w:val="22"/>
          <w:szCs w:val="22"/>
        </w:rPr>
      </w:pPr>
      <w:r w:rsidRPr="00621EC4">
        <w:rPr>
          <w:rFonts w:ascii="Verdana" w:hAnsi="Verdana" w:cs="Arial"/>
          <w:b/>
          <w:bCs/>
          <w:color w:val="000000"/>
          <w:sz w:val="22"/>
          <w:szCs w:val="22"/>
        </w:rPr>
        <w:t>ROUTINE BRIDGE INSPECTIONS:</w:t>
      </w:r>
    </w:p>
    <w:p w14:paraId="4DE64BF9" w14:textId="77777777" w:rsidR="00B83142" w:rsidRPr="00831549" w:rsidRDefault="00B83142" w:rsidP="00630D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 xml:space="preserve">The Idaho Department of Lands (IDL) uses approximately 195 bridges in their transportation system and of those, 117 currently </w:t>
      </w:r>
      <w:r>
        <w:rPr>
          <w:rFonts w:ascii="Verdana" w:hAnsi="Verdana" w:cs="CIDFont+F1"/>
          <w:color w:val="000000"/>
          <w:sz w:val="22"/>
          <w:szCs w:val="22"/>
        </w:rPr>
        <w:t>require</w:t>
      </w:r>
      <w:r w:rsidRPr="00621EC4">
        <w:rPr>
          <w:rFonts w:ascii="Verdana" w:hAnsi="Verdana" w:cs="CIDFont+F1"/>
          <w:color w:val="000000"/>
          <w:sz w:val="22"/>
          <w:szCs w:val="22"/>
        </w:rPr>
        <w:t xml:space="preserve"> inspect</w:t>
      </w:r>
      <w:r>
        <w:rPr>
          <w:rFonts w:ascii="Verdana" w:hAnsi="Verdana" w:cs="CIDFont+F1"/>
          <w:color w:val="000000"/>
          <w:sz w:val="22"/>
          <w:szCs w:val="22"/>
        </w:rPr>
        <w:t xml:space="preserve">ion. </w:t>
      </w:r>
      <w:r w:rsidRPr="00621EC4">
        <w:rPr>
          <w:rFonts w:ascii="Verdana" w:hAnsi="Verdana" w:cs="CIDFont+F1"/>
          <w:color w:val="000000"/>
          <w:sz w:val="22"/>
          <w:szCs w:val="22"/>
        </w:rPr>
        <w:t>The total number of bridges to be inspected may change over time as bridges are removed or added to our transportation system.</w:t>
      </w:r>
    </w:p>
    <w:p w14:paraId="16FD5C7C" w14:textId="77777777" w:rsidR="00B83142" w:rsidRPr="00831549" w:rsidRDefault="00B83142" w:rsidP="00C67111">
      <w:pPr>
        <w:outlineLvl w:val="0"/>
        <w:rPr>
          <w:rFonts w:ascii="Verdana" w:hAnsi="Verdana" w:cs="Arial"/>
          <w:sz w:val="22"/>
          <w:szCs w:val="22"/>
        </w:rPr>
      </w:pPr>
    </w:p>
    <w:p w14:paraId="10D1D066" w14:textId="77777777" w:rsidR="00B83142" w:rsidRPr="00831549" w:rsidRDefault="00B83142" w:rsidP="00574DDE">
      <w:pPr>
        <w:rPr>
          <w:rFonts w:ascii="Verdana" w:hAnsi="Verdana" w:cs="Arial"/>
          <w:b/>
          <w:sz w:val="22"/>
          <w:szCs w:val="22"/>
        </w:rPr>
      </w:pPr>
    </w:p>
    <w:p w14:paraId="5C349A3E" w14:textId="77777777" w:rsidR="00B83142" w:rsidRPr="00831549" w:rsidRDefault="00B83142" w:rsidP="00182C7B">
      <w:pPr>
        <w:rPr>
          <w:rFonts w:ascii="Verdana" w:hAnsi="Verdana" w:cs="Arial"/>
          <w:b/>
          <w:sz w:val="22"/>
          <w:szCs w:val="22"/>
        </w:rPr>
      </w:pPr>
      <w:r w:rsidRPr="00831549">
        <w:rPr>
          <w:rFonts w:ascii="Verdana" w:hAnsi="Verdana" w:cs="Arial"/>
          <w:b/>
          <w:sz w:val="22"/>
          <w:szCs w:val="22"/>
        </w:rPr>
        <w:t>WORK TO BE PERFORMED:</w:t>
      </w:r>
    </w:p>
    <w:p w14:paraId="690E1769" w14:textId="5997B5C2" w:rsidR="00B83142" w:rsidRPr="00831549" w:rsidRDefault="00B83142" w:rsidP="00937200">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 xml:space="preserve">These bridges must be inspected by a National Bridge Inspection Standards (NBIS) qualified bridge inspection team. Inspections and reporting must be in accordance with the NBIS and the Federal Highway Administration (FHWA). The consultant will populate IDL’s ESRI </w:t>
      </w:r>
      <w:r w:rsidR="00E45C22">
        <w:rPr>
          <w:rFonts w:ascii="Verdana" w:hAnsi="Verdana" w:cs="CIDFont+F1"/>
          <w:color w:val="000000"/>
          <w:sz w:val="22"/>
          <w:szCs w:val="22"/>
        </w:rPr>
        <w:t xml:space="preserve">(Environmental System Research Institute) </w:t>
      </w:r>
      <w:r w:rsidRPr="00621EC4">
        <w:rPr>
          <w:rFonts w:ascii="Verdana" w:hAnsi="Verdana" w:cs="CIDFont+F1"/>
          <w:color w:val="000000"/>
          <w:sz w:val="22"/>
          <w:szCs w:val="22"/>
        </w:rPr>
        <w:t>database</w:t>
      </w:r>
      <w:r>
        <w:rPr>
          <w:rFonts w:ascii="Verdana" w:hAnsi="Verdana" w:cs="CIDFont+F1"/>
          <w:color w:val="000000"/>
          <w:sz w:val="22"/>
          <w:szCs w:val="22"/>
        </w:rPr>
        <w:t xml:space="preserve"> with the inspection reports</w:t>
      </w:r>
      <w:r w:rsidRPr="00621EC4">
        <w:rPr>
          <w:rFonts w:ascii="Verdana" w:hAnsi="Verdana" w:cs="CIDFont+F1"/>
          <w:color w:val="000000"/>
          <w:sz w:val="22"/>
          <w:szCs w:val="22"/>
        </w:rPr>
        <w:t>. The consultant will develop a schedule for the inspection of the entire bridge inventory and submit it to IDL for approval after contract award.</w:t>
      </w:r>
    </w:p>
    <w:p w14:paraId="5CA4FDA5" w14:textId="77777777" w:rsidR="00B83142" w:rsidRPr="00831549" w:rsidRDefault="00B83142" w:rsidP="00630D54">
      <w:pPr>
        <w:rPr>
          <w:rFonts w:ascii="Verdana" w:hAnsi="Verdana" w:cs="CIDFont+F1"/>
          <w:color w:val="000000"/>
          <w:sz w:val="22"/>
          <w:szCs w:val="22"/>
        </w:rPr>
      </w:pPr>
    </w:p>
    <w:p w14:paraId="40A38F5D" w14:textId="77777777" w:rsidR="00B83142" w:rsidRPr="00831549" w:rsidRDefault="00B83142" w:rsidP="00974F47">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The consultant shall organize the bridge inspection schedule in a logical manner based on inspection type and location for greatest efficiency. IDL will review and approve the schedule while reserving the right to alter the schedule when necessary to meet its needs and reserves the right for IDL representatives to attend inspections.</w:t>
      </w:r>
    </w:p>
    <w:p w14:paraId="5DBFB641" w14:textId="77777777" w:rsidR="00B83142" w:rsidRPr="00831549" w:rsidRDefault="00B83142" w:rsidP="00630D54">
      <w:pPr>
        <w:rPr>
          <w:rFonts w:ascii="Verdana" w:hAnsi="Verdana" w:cs="CIDFont+F1"/>
          <w:color w:val="000000"/>
          <w:sz w:val="22"/>
          <w:szCs w:val="22"/>
        </w:rPr>
      </w:pPr>
    </w:p>
    <w:p w14:paraId="1EBFC2CB" w14:textId="77777777" w:rsidR="00B83142" w:rsidRPr="00831549" w:rsidRDefault="00B83142" w:rsidP="00630D54">
      <w:pPr>
        <w:rPr>
          <w:rFonts w:ascii="Verdana" w:hAnsi="Verdana" w:cs="Arial"/>
          <w:sz w:val="22"/>
          <w:szCs w:val="22"/>
        </w:rPr>
      </w:pPr>
    </w:p>
    <w:p w14:paraId="3DA09DCB"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Field teams will consist of two-person or three-person crews, depending on the type</w:t>
      </w:r>
    </w:p>
    <w:p w14:paraId="55D2497D"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location of the inspection work. The number of teams will be determined by the</w:t>
      </w:r>
    </w:p>
    <w:p w14:paraId="7F5A2AF4"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requirement to complete all inspections within the three-year cycle.</w:t>
      </w:r>
    </w:p>
    <w:p w14:paraId="412EDE15"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All elements and components of the bridges must be inspected and the numbers</w:t>
      </w:r>
    </w:p>
    <w:p w14:paraId="3E0AA6D1" w14:textId="77777777" w:rsidR="00B83142" w:rsidRPr="00831549"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types of defects in each span must be recorded.</w:t>
      </w:r>
    </w:p>
    <w:p w14:paraId="39AE7BF0" w14:textId="77777777" w:rsidR="00B83142" w:rsidRPr="00831549" w:rsidRDefault="00B83142" w:rsidP="00EE6DF0">
      <w:pPr>
        <w:rPr>
          <w:rFonts w:ascii="Verdana" w:hAnsi="Verdana" w:cs="Arial"/>
          <w:sz w:val="22"/>
          <w:szCs w:val="22"/>
        </w:rPr>
      </w:pPr>
    </w:p>
    <w:p w14:paraId="75D5821F" w14:textId="77777777" w:rsidR="00B83142"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w:t>
      </w:r>
      <w:r>
        <w:rPr>
          <w:rFonts w:ascii="Verdana" w:hAnsi="Verdana" w:cs="CIDFont+F1"/>
          <w:color w:val="000000"/>
          <w:sz w:val="22"/>
          <w:szCs w:val="22"/>
        </w:rPr>
        <w:t>t</w:t>
      </w:r>
      <w:r w:rsidRPr="00621EC4">
        <w:rPr>
          <w:rFonts w:ascii="Verdana" w:hAnsi="Verdana" w:cs="CIDFont+F1"/>
          <w:color w:val="000000"/>
          <w:sz w:val="22"/>
          <w:szCs w:val="22"/>
        </w:rPr>
        <w:t xml:space="preserve"> a minimum, each routine inspection </w:t>
      </w:r>
      <w:r>
        <w:rPr>
          <w:rFonts w:ascii="Verdana" w:hAnsi="Verdana" w:cs="CIDFont+F1"/>
          <w:color w:val="000000"/>
          <w:sz w:val="22"/>
          <w:szCs w:val="22"/>
        </w:rPr>
        <w:t>must include</w:t>
      </w:r>
      <w:r w:rsidRPr="00621EC4">
        <w:rPr>
          <w:rFonts w:ascii="Verdana" w:hAnsi="Verdana" w:cs="CIDFont+F1"/>
          <w:color w:val="000000"/>
          <w:sz w:val="22"/>
          <w:szCs w:val="22"/>
        </w:rPr>
        <w:t xml:space="preserve"> the following components:</w:t>
      </w:r>
    </w:p>
    <w:p w14:paraId="1AEDDA99" w14:textId="77777777" w:rsidR="00B83142" w:rsidRPr="00621EC4" w:rsidRDefault="00B83142" w:rsidP="00613671">
      <w:pPr>
        <w:autoSpaceDE w:val="0"/>
        <w:autoSpaceDN w:val="0"/>
        <w:adjustRightInd w:val="0"/>
        <w:rPr>
          <w:rFonts w:ascii="Verdana" w:hAnsi="Verdana" w:cs="CIDFont+F1"/>
          <w:color w:val="000000"/>
          <w:sz w:val="22"/>
          <w:szCs w:val="22"/>
        </w:rPr>
      </w:pPr>
    </w:p>
    <w:p w14:paraId="31E7D276" w14:textId="77777777" w:rsidR="00B83142" w:rsidRPr="00621EC4" w:rsidRDefault="00B83142"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Roadway approaches</w:t>
      </w:r>
    </w:p>
    <w:p w14:paraId="2581B928" w14:textId="77777777" w:rsidR="00B83142" w:rsidRPr="00621EC4" w:rsidRDefault="00B83142"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Channel and waterway conditions</w:t>
      </w:r>
    </w:p>
    <w:p w14:paraId="7CA90786" w14:textId="77777777" w:rsidR="00B83142" w:rsidRPr="00621EC4" w:rsidRDefault="00B83142"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lastRenderedPageBreak/>
        <w:t xml:space="preserve"> </w:t>
      </w:r>
      <w:r w:rsidRPr="00621EC4">
        <w:rPr>
          <w:rFonts w:ascii="Verdana" w:hAnsi="Verdana" w:cs="CIDFont+F1"/>
          <w:color w:val="000000"/>
          <w:sz w:val="22"/>
          <w:szCs w:val="22"/>
        </w:rPr>
        <w:t>Erosion/undermining of roadway and substructure</w:t>
      </w:r>
    </w:p>
    <w:p w14:paraId="7B929145" w14:textId="77777777" w:rsidR="00B83142" w:rsidRPr="00621EC4" w:rsidRDefault="00B83142"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Superstructure (deck/girders, etc.)</w:t>
      </w:r>
    </w:p>
    <w:p w14:paraId="40DBEBFE" w14:textId="77777777" w:rsidR="00B83142" w:rsidRDefault="00B83142" w:rsidP="001665EF">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Substructure (piers/piles/bearing/foundations if exposed, etc.)</w:t>
      </w:r>
    </w:p>
    <w:p w14:paraId="4FF946B7" w14:textId="77777777" w:rsidR="00B83142" w:rsidRPr="00621EC4" w:rsidRDefault="00B83142" w:rsidP="001665EF">
      <w:pPr>
        <w:autoSpaceDE w:val="0"/>
        <w:autoSpaceDN w:val="0"/>
        <w:adjustRightInd w:val="0"/>
        <w:ind w:left="720"/>
        <w:rPr>
          <w:rFonts w:ascii="Verdana" w:hAnsi="Verdana" w:cs="CIDFont+F1"/>
          <w:color w:val="000000"/>
          <w:sz w:val="22"/>
          <w:szCs w:val="22"/>
        </w:rPr>
      </w:pPr>
    </w:p>
    <w:p w14:paraId="291AB359" w14:textId="77777777" w:rsidR="00B83142" w:rsidRPr="00831549" w:rsidRDefault="00B83142" w:rsidP="00613671">
      <w:pPr>
        <w:autoSpaceDE w:val="0"/>
        <w:autoSpaceDN w:val="0"/>
        <w:adjustRightInd w:val="0"/>
        <w:rPr>
          <w:rFonts w:ascii="Verdana" w:hAnsi="Verdana" w:cs="CIDFont+F1"/>
          <w:color w:val="000000"/>
          <w:sz w:val="22"/>
          <w:szCs w:val="22"/>
          <w:highlight w:val="cyan"/>
        </w:rPr>
      </w:pPr>
    </w:p>
    <w:p w14:paraId="005F2125" w14:textId="77777777" w:rsidR="00B83142" w:rsidRPr="00831549" w:rsidRDefault="00B83142" w:rsidP="00613671">
      <w:pPr>
        <w:autoSpaceDE w:val="0"/>
        <w:autoSpaceDN w:val="0"/>
        <w:adjustRightInd w:val="0"/>
        <w:rPr>
          <w:rFonts w:ascii="Verdana" w:hAnsi="Verdana" w:cs="CIDFont+F3"/>
          <w:color w:val="000000"/>
          <w:sz w:val="22"/>
          <w:szCs w:val="22"/>
          <w:highlight w:val="cyan"/>
        </w:rPr>
      </w:pPr>
      <w:r w:rsidRPr="00831549">
        <w:rPr>
          <w:rFonts w:ascii="Verdana" w:hAnsi="Verdana" w:cs="Arial"/>
          <w:b/>
          <w:sz w:val="22"/>
          <w:szCs w:val="22"/>
        </w:rPr>
        <w:t>REPORTING:</w:t>
      </w:r>
    </w:p>
    <w:p w14:paraId="5C874AAD"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Comprehensive inspection reports must be prepared for each bridge inspected. The</w:t>
      </w:r>
    </w:p>
    <w:p w14:paraId="4D48BE91" w14:textId="77777777" w:rsidR="00B83142" w:rsidRPr="00621EC4"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reports are required to focus on the existing condition of the structural components,</w:t>
      </w:r>
    </w:p>
    <w:p w14:paraId="7AC3A23B" w14:textId="77777777" w:rsidR="00B83142" w:rsidRDefault="00B83142" w:rsidP="00613671">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and must include the following:</w:t>
      </w:r>
    </w:p>
    <w:p w14:paraId="3E339E4E" w14:textId="77777777" w:rsidR="00B83142" w:rsidRPr="00621EC4" w:rsidRDefault="00B83142" w:rsidP="00613671">
      <w:pPr>
        <w:autoSpaceDE w:val="0"/>
        <w:autoSpaceDN w:val="0"/>
        <w:adjustRightInd w:val="0"/>
        <w:rPr>
          <w:rFonts w:ascii="Verdana" w:hAnsi="Verdana" w:cs="CIDFont+F1"/>
          <w:color w:val="000000"/>
          <w:sz w:val="22"/>
          <w:szCs w:val="22"/>
        </w:rPr>
      </w:pPr>
    </w:p>
    <w:p w14:paraId="5D4CED54"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Cover page</w:t>
      </w:r>
    </w:p>
    <w:p w14:paraId="6B3984EE"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Table of Contents</w:t>
      </w:r>
    </w:p>
    <w:p w14:paraId="18ADA15D"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Location</w:t>
      </w:r>
    </w:p>
    <w:p w14:paraId="58142CD9"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NBI ratings and Inspection notes</w:t>
      </w:r>
    </w:p>
    <w:p w14:paraId="1909664A"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Structure Inventory and Appraisal/Inventory Data</w:t>
      </w:r>
    </w:p>
    <w:p w14:paraId="18A5D61D" w14:textId="77777777" w:rsidR="00B83142" w:rsidRPr="00621EC4"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Photographs</w:t>
      </w:r>
    </w:p>
    <w:p w14:paraId="2D13D6FA" w14:textId="77777777" w:rsidR="00B83142" w:rsidRPr="00831549" w:rsidRDefault="00B83142" w:rsidP="00831549">
      <w:pPr>
        <w:autoSpaceDE w:val="0"/>
        <w:autoSpaceDN w:val="0"/>
        <w:adjustRightInd w:val="0"/>
        <w:ind w:left="720"/>
        <w:rPr>
          <w:rFonts w:ascii="Verdana" w:hAnsi="Verdana" w:cs="CIDFont+F1"/>
          <w:color w:val="000000"/>
          <w:sz w:val="22"/>
          <w:szCs w:val="22"/>
        </w:rPr>
      </w:pPr>
      <w:r w:rsidRPr="00621EC4">
        <w:rPr>
          <w:rFonts w:ascii="Verdana" w:eastAsia="CIDFont+F9" w:hAnsi="Verdana" w:cs="CIDFont+F9"/>
          <w:color w:val="000000"/>
          <w:sz w:val="22"/>
          <w:szCs w:val="22"/>
        </w:rPr>
        <w:t xml:space="preserve"> </w:t>
      </w:r>
      <w:r w:rsidRPr="00621EC4">
        <w:rPr>
          <w:rFonts w:ascii="Verdana" w:hAnsi="Verdana" w:cs="CIDFont+F1"/>
          <w:color w:val="000000"/>
          <w:sz w:val="22"/>
          <w:szCs w:val="22"/>
        </w:rPr>
        <w:t>Channel Cross Sections (if substructure is in water)</w:t>
      </w:r>
    </w:p>
    <w:p w14:paraId="6D2AF063" w14:textId="77777777" w:rsidR="00B83142" w:rsidRPr="00831549" w:rsidRDefault="00B83142" w:rsidP="00EE6DF0">
      <w:pPr>
        <w:rPr>
          <w:rFonts w:ascii="Verdana" w:hAnsi="Verdana" w:cs="Arial"/>
          <w:sz w:val="22"/>
          <w:szCs w:val="22"/>
        </w:rPr>
      </w:pPr>
    </w:p>
    <w:p w14:paraId="2354EF51" w14:textId="77777777" w:rsidR="00B83142" w:rsidRPr="00831549" w:rsidRDefault="00B83142" w:rsidP="00831549">
      <w:pPr>
        <w:rPr>
          <w:rFonts w:ascii="Verdana" w:hAnsi="Verdana" w:cs="CIDFont+F1"/>
          <w:color w:val="000000"/>
          <w:sz w:val="22"/>
          <w:szCs w:val="22"/>
        </w:rPr>
      </w:pPr>
      <w:r w:rsidRPr="00831549">
        <w:rPr>
          <w:rFonts w:ascii="Verdana" w:hAnsi="Verdana" w:cs="CIDFont+F1"/>
          <w:color w:val="000000"/>
          <w:sz w:val="22"/>
          <w:szCs w:val="22"/>
        </w:rPr>
        <w:t>Written reports are due March 1</w:t>
      </w:r>
      <w:r w:rsidRPr="00831549">
        <w:rPr>
          <w:rFonts w:ascii="Verdana" w:hAnsi="Verdana" w:cs="CIDFont+F1"/>
          <w:color w:val="000000"/>
          <w:sz w:val="22"/>
          <w:szCs w:val="22"/>
          <w:vertAlign w:val="superscript"/>
        </w:rPr>
        <w:t>st</w:t>
      </w:r>
      <w:r w:rsidRPr="00831549">
        <w:rPr>
          <w:rFonts w:ascii="Verdana" w:hAnsi="Verdana" w:cs="CIDFont+F1"/>
          <w:color w:val="000000"/>
          <w:sz w:val="22"/>
          <w:szCs w:val="22"/>
        </w:rPr>
        <w:t xml:space="preserve"> of each year, following the </w:t>
      </w:r>
      <w:r>
        <w:rPr>
          <w:rFonts w:ascii="Verdana" w:hAnsi="Verdana" w:cs="CIDFont+F1"/>
          <w:color w:val="000000"/>
          <w:sz w:val="22"/>
          <w:szCs w:val="22"/>
        </w:rPr>
        <w:t xml:space="preserve">previous </w:t>
      </w:r>
      <w:r w:rsidRPr="00831549">
        <w:rPr>
          <w:rFonts w:ascii="Verdana" w:hAnsi="Verdana" w:cs="CIDFont+F1"/>
          <w:color w:val="000000"/>
          <w:sz w:val="22"/>
          <w:szCs w:val="22"/>
        </w:rPr>
        <w:t>field season.</w:t>
      </w:r>
    </w:p>
    <w:p w14:paraId="0C6DB8E4" w14:textId="77777777" w:rsidR="00B83142" w:rsidRPr="00831549" w:rsidRDefault="00B83142" w:rsidP="009226FD">
      <w:pPr>
        <w:rPr>
          <w:rFonts w:ascii="Verdana" w:hAnsi="Verdana" w:cs="Arial"/>
          <w:b/>
          <w:bCs/>
          <w:sz w:val="22"/>
          <w:szCs w:val="22"/>
        </w:rPr>
      </w:pPr>
    </w:p>
    <w:p w14:paraId="685ABAB9" w14:textId="77777777" w:rsidR="00B83142" w:rsidRPr="00621EC4" w:rsidRDefault="00B83142" w:rsidP="002B6F54">
      <w:pPr>
        <w:autoSpaceDE w:val="0"/>
        <w:autoSpaceDN w:val="0"/>
        <w:adjustRightInd w:val="0"/>
        <w:rPr>
          <w:rFonts w:ascii="Verdana" w:hAnsi="Verdana" w:cs="CIDFont+F3"/>
          <w:b/>
          <w:bCs/>
          <w:color w:val="000000"/>
          <w:sz w:val="22"/>
          <w:szCs w:val="22"/>
        </w:rPr>
      </w:pPr>
      <w:r w:rsidRPr="00621EC4">
        <w:rPr>
          <w:rFonts w:ascii="Verdana" w:hAnsi="Verdana" w:cs="CIDFont+F3"/>
          <w:b/>
          <w:bCs/>
          <w:color w:val="000000"/>
          <w:sz w:val="22"/>
          <w:szCs w:val="22"/>
        </w:rPr>
        <w:t>Additional Services:</w:t>
      </w:r>
    </w:p>
    <w:p w14:paraId="7BBA3860" w14:textId="77777777" w:rsidR="00B83142" w:rsidRPr="00621EC4" w:rsidRDefault="00B83142"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If necessary and requested by IDL, the consultant shall perform the following</w:t>
      </w:r>
    </w:p>
    <w:p w14:paraId="3211ADAB" w14:textId="77777777" w:rsidR="00B83142" w:rsidRPr="00621EC4" w:rsidRDefault="00B83142"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additional services: fracture critical, underwater, climbing, special, emergency and</w:t>
      </w:r>
    </w:p>
    <w:p w14:paraId="6B403716" w14:textId="77777777" w:rsidR="00B83142" w:rsidRPr="00621EC4" w:rsidRDefault="00B83142" w:rsidP="002B6F54">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drone bridge inspections; non-destructive testing; load capacity ratings; and</w:t>
      </w:r>
    </w:p>
    <w:p w14:paraId="198E2927" w14:textId="77777777" w:rsidR="00B83142" w:rsidRPr="00831549" w:rsidRDefault="00B83142" w:rsidP="002B6F54">
      <w:pPr>
        <w:rPr>
          <w:rFonts w:ascii="Verdana" w:hAnsi="Verdana"/>
          <w:highlight w:val="yellow"/>
        </w:rPr>
      </w:pPr>
      <w:r w:rsidRPr="00621EC4">
        <w:rPr>
          <w:rFonts w:ascii="Verdana" w:hAnsi="Verdana" w:cs="CIDFont+F1"/>
          <w:color w:val="000000"/>
          <w:sz w:val="22"/>
          <w:szCs w:val="22"/>
        </w:rPr>
        <w:t>repair/rehabilitation design.</w:t>
      </w:r>
      <w:r w:rsidRPr="00831549">
        <w:rPr>
          <w:rFonts w:ascii="Verdana" w:hAnsi="Verdana" w:cs="CIDFont+F1"/>
          <w:color w:val="000000"/>
          <w:sz w:val="22"/>
          <w:szCs w:val="22"/>
        </w:rPr>
        <w:t xml:space="preserve"> Any additional work requested will be issued as a Modification to include project specifications and an agreed upon </w:t>
      </w:r>
      <w:r>
        <w:rPr>
          <w:rFonts w:ascii="Verdana" w:hAnsi="Verdana" w:cs="CIDFont+F1"/>
          <w:color w:val="000000"/>
          <w:sz w:val="22"/>
          <w:szCs w:val="22"/>
        </w:rPr>
        <w:t>not-to-exceed based on the price per unit submitted in the Schedule A</w:t>
      </w:r>
      <w:r w:rsidRPr="00831549">
        <w:rPr>
          <w:rFonts w:ascii="Verdana" w:hAnsi="Verdana" w:cs="CIDFont+F1"/>
          <w:color w:val="000000"/>
          <w:sz w:val="22"/>
          <w:szCs w:val="22"/>
        </w:rPr>
        <w:t xml:space="preserve">. </w:t>
      </w:r>
    </w:p>
    <w:p w14:paraId="7DCD6ED8" w14:textId="77777777" w:rsidR="00B83142" w:rsidRPr="00831549" w:rsidRDefault="00B83142" w:rsidP="00EE6DF0">
      <w:pPr>
        <w:rPr>
          <w:rFonts w:ascii="Verdana" w:hAnsi="Verdana" w:cs="Arial"/>
          <w:b/>
          <w:bCs/>
          <w:sz w:val="22"/>
          <w:szCs w:val="22"/>
          <w:highlight w:val="yellow"/>
        </w:rPr>
      </w:pPr>
    </w:p>
    <w:p w14:paraId="4D223EB7" w14:textId="77777777" w:rsidR="00B83142" w:rsidRPr="00831549" w:rsidRDefault="00B83142" w:rsidP="00471322">
      <w:pPr>
        <w:rPr>
          <w:rFonts w:ascii="Verdana" w:hAnsi="Verdana" w:cs="Arial"/>
          <w:b/>
          <w:color w:val="000000" w:themeColor="text1"/>
          <w:sz w:val="22"/>
          <w:szCs w:val="22"/>
        </w:rPr>
      </w:pPr>
      <w:r w:rsidRPr="00831549">
        <w:rPr>
          <w:rFonts w:ascii="Verdana" w:hAnsi="Verdana" w:cs="Arial"/>
          <w:b/>
          <w:color w:val="000000" w:themeColor="text1"/>
          <w:sz w:val="22"/>
          <w:szCs w:val="22"/>
        </w:rPr>
        <w:t>CONTRACT PERIOD AND SCHEDULE:</w:t>
      </w:r>
    </w:p>
    <w:p w14:paraId="35CCE233" w14:textId="77777777" w:rsidR="00B83142" w:rsidRPr="00831549" w:rsidRDefault="00B83142" w:rsidP="00831549">
      <w:pPr>
        <w:autoSpaceDE w:val="0"/>
        <w:autoSpaceDN w:val="0"/>
        <w:adjustRightInd w:val="0"/>
        <w:rPr>
          <w:rFonts w:ascii="Verdana" w:hAnsi="Verdana" w:cs="CIDFont+F1"/>
          <w:color w:val="000000"/>
          <w:sz w:val="22"/>
          <w:szCs w:val="22"/>
        </w:rPr>
      </w:pPr>
      <w:r w:rsidRPr="00621EC4">
        <w:rPr>
          <w:rFonts w:ascii="Verdana" w:hAnsi="Verdana" w:cs="CIDFont+F1"/>
          <w:color w:val="000000"/>
          <w:sz w:val="22"/>
          <w:szCs w:val="22"/>
        </w:rPr>
        <w:t xml:space="preserve">It is anticipated that approximately one-third of the inventory will be inspected each year during the months of July through October to complete all inspections within the three-year cycle. The consultant shall organize the inspections in a logical manner based on inspection type and location for greatest efficiency and to </w:t>
      </w:r>
      <w:r>
        <w:rPr>
          <w:rFonts w:ascii="Verdana" w:hAnsi="Verdana" w:cs="CIDFont+F1"/>
          <w:color w:val="000000"/>
          <w:sz w:val="22"/>
          <w:szCs w:val="22"/>
        </w:rPr>
        <w:t xml:space="preserve">minimize </w:t>
      </w:r>
      <w:r w:rsidRPr="00621EC4">
        <w:rPr>
          <w:rFonts w:ascii="Verdana" w:hAnsi="Verdana" w:cs="CIDFont+F1"/>
          <w:color w:val="000000"/>
          <w:sz w:val="22"/>
          <w:szCs w:val="22"/>
        </w:rPr>
        <w:t>unnecessary mobilization.</w:t>
      </w:r>
    </w:p>
    <w:p w14:paraId="100E91B3" w14:textId="77777777" w:rsidR="00B83142" w:rsidRPr="00831549" w:rsidRDefault="00B83142" w:rsidP="00613671">
      <w:pPr>
        <w:rPr>
          <w:rFonts w:ascii="Verdana" w:hAnsi="Verdana" w:cs="Arial"/>
          <w:color w:val="000000" w:themeColor="text1"/>
          <w:sz w:val="22"/>
          <w:szCs w:val="22"/>
        </w:rPr>
      </w:pPr>
    </w:p>
    <w:p w14:paraId="19F84B55" w14:textId="77777777" w:rsidR="00B83142" w:rsidRPr="00831549" w:rsidRDefault="00B83142" w:rsidP="00471322">
      <w:pPr>
        <w:rPr>
          <w:rFonts w:ascii="Verdana" w:hAnsi="Verdana" w:cs="Arial"/>
          <w:b/>
          <w:color w:val="000000" w:themeColor="text1"/>
          <w:sz w:val="22"/>
          <w:szCs w:val="22"/>
        </w:rPr>
      </w:pPr>
      <w:bookmarkStart w:id="5" w:name="_Hlk43809093"/>
      <w:r w:rsidRPr="00831549">
        <w:rPr>
          <w:rFonts w:ascii="Verdana" w:hAnsi="Verdana" w:cs="Arial"/>
          <w:color w:val="000000" w:themeColor="text1"/>
          <w:sz w:val="22"/>
          <w:szCs w:val="22"/>
        </w:rPr>
        <w:t xml:space="preserve">Contract work may commence after the Contractor receives a Notice to Proceed and has had a prework </w:t>
      </w:r>
      <w:bookmarkEnd w:id="5"/>
      <w:r w:rsidRPr="00831549">
        <w:rPr>
          <w:rFonts w:ascii="Verdana" w:hAnsi="Verdana" w:cs="Arial"/>
          <w:color w:val="000000" w:themeColor="text1"/>
          <w:sz w:val="22"/>
          <w:szCs w:val="22"/>
        </w:rPr>
        <w:t xml:space="preserve">conference with the IDL </w:t>
      </w:r>
      <w:r>
        <w:rPr>
          <w:rFonts w:ascii="Verdana" w:hAnsi="Verdana" w:cs="Arial"/>
          <w:color w:val="000000" w:themeColor="text1"/>
          <w:sz w:val="22"/>
          <w:szCs w:val="22"/>
        </w:rPr>
        <w:t>Contracting Officer’s Representative (</w:t>
      </w:r>
      <w:r w:rsidRPr="00831549">
        <w:rPr>
          <w:rFonts w:ascii="Verdana" w:hAnsi="Verdana" w:cs="Arial"/>
          <w:color w:val="000000" w:themeColor="text1"/>
          <w:sz w:val="22"/>
          <w:szCs w:val="22"/>
        </w:rPr>
        <w:t>COR</w:t>
      </w:r>
      <w:r>
        <w:rPr>
          <w:rFonts w:ascii="Verdana" w:hAnsi="Verdana" w:cs="Arial"/>
          <w:color w:val="000000" w:themeColor="text1"/>
          <w:sz w:val="22"/>
          <w:szCs w:val="22"/>
        </w:rPr>
        <w:t>)</w:t>
      </w:r>
      <w:r w:rsidRPr="00831549">
        <w:rPr>
          <w:rFonts w:ascii="Verdana" w:hAnsi="Verdana" w:cs="Arial"/>
          <w:color w:val="000000" w:themeColor="text1"/>
          <w:sz w:val="22"/>
          <w:szCs w:val="22"/>
        </w:rPr>
        <w:t xml:space="preserve">.  </w:t>
      </w:r>
    </w:p>
    <w:p w14:paraId="656EC468" w14:textId="77777777" w:rsidR="00B83142" w:rsidRPr="00831549" w:rsidRDefault="00B83142" w:rsidP="000E597A">
      <w:pPr>
        <w:rPr>
          <w:rFonts w:ascii="Verdana" w:hAnsi="Verdana" w:cs="Arial"/>
          <w:b/>
          <w:sz w:val="22"/>
          <w:szCs w:val="22"/>
        </w:rPr>
      </w:pPr>
    </w:p>
    <w:p w14:paraId="6571C363" w14:textId="77777777" w:rsidR="00B83142" w:rsidRPr="00831549" w:rsidRDefault="00B83142" w:rsidP="000E597A">
      <w:pPr>
        <w:rPr>
          <w:rFonts w:ascii="Verdana" w:hAnsi="Verdana" w:cs="Arial"/>
          <w:sz w:val="22"/>
          <w:szCs w:val="22"/>
        </w:rPr>
      </w:pPr>
      <w:r w:rsidRPr="00831549">
        <w:rPr>
          <w:rFonts w:ascii="Verdana" w:hAnsi="Verdana" w:cs="Arial"/>
          <w:b/>
          <w:sz w:val="22"/>
          <w:szCs w:val="22"/>
        </w:rPr>
        <w:t>CONTRACT ADMINISTRATION:</w:t>
      </w:r>
    </w:p>
    <w:p w14:paraId="5861A599" w14:textId="77777777" w:rsidR="00B83142" w:rsidRPr="00831549" w:rsidRDefault="00B83142" w:rsidP="000E597A">
      <w:pPr>
        <w:autoSpaceDE w:val="0"/>
        <w:autoSpaceDN w:val="0"/>
        <w:adjustRightInd w:val="0"/>
        <w:rPr>
          <w:rFonts w:ascii="Verdana" w:hAnsi="Verdana" w:cs="Arial"/>
          <w:sz w:val="22"/>
          <w:szCs w:val="22"/>
        </w:rPr>
      </w:pPr>
    </w:p>
    <w:p w14:paraId="351AC95B" w14:textId="77777777" w:rsidR="00B83142" w:rsidRPr="00831549" w:rsidRDefault="00B83142" w:rsidP="000E597A">
      <w:pPr>
        <w:autoSpaceDE w:val="0"/>
        <w:autoSpaceDN w:val="0"/>
        <w:adjustRightInd w:val="0"/>
        <w:rPr>
          <w:rFonts w:ascii="Verdana" w:hAnsi="Verdana" w:cs="Arial"/>
          <w:sz w:val="22"/>
          <w:szCs w:val="22"/>
        </w:rPr>
      </w:pPr>
      <w:r w:rsidRPr="00831549">
        <w:rPr>
          <w:rFonts w:ascii="Verdana" w:hAnsi="Verdana" w:cs="Arial"/>
          <w:sz w:val="22"/>
          <w:szCs w:val="22"/>
        </w:rPr>
        <w:t xml:space="preserve">The </w:t>
      </w:r>
      <w:r>
        <w:rPr>
          <w:rFonts w:ascii="Verdana" w:hAnsi="Verdana" w:cs="Arial"/>
          <w:sz w:val="22"/>
          <w:szCs w:val="22"/>
        </w:rPr>
        <w:t xml:space="preserve">IDL </w:t>
      </w:r>
      <w:r w:rsidRPr="00831549">
        <w:rPr>
          <w:rFonts w:ascii="Verdana" w:hAnsi="Verdana" w:cs="Arial"/>
          <w:sz w:val="22"/>
          <w:szCs w:val="22"/>
        </w:rPr>
        <w:t xml:space="preserve">COR for this contract will be </w:t>
      </w:r>
      <w:r>
        <w:rPr>
          <w:rFonts w:ascii="Verdana" w:hAnsi="Verdana" w:cs="Arial"/>
          <w:sz w:val="22"/>
          <w:szCs w:val="22"/>
        </w:rPr>
        <w:t xml:space="preserve">(Contact Information will be provided in the final contract) </w:t>
      </w:r>
      <w:r w:rsidRPr="00831549">
        <w:rPr>
          <w:rFonts w:ascii="Verdana" w:hAnsi="Verdana" w:cs="Arial"/>
          <w:sz w:val="22"/>
          <w:szCs w:val="22"/>
        </w:rPr>
        <w:t xml:space="preserve"> The COR has the following authority in addition to that delegated in other portions of the contract:</w:t>
      </w:r>
    </w:p>
    <w:p w14:paraId="5FAB7BAD" w14:textId="77777777" w:rsidR="00B83142" w:rsidRPr="00831549" w:rsidRDefault="00B83142" w:rsidP="000E597A">
      <w:pPr>
        <w:autoSpaceDE w:val="0"/>
        <w:autoSpaceDN w:val="0"/>
        <w:adjustRightInd w:val="0"/>
        <w:rPr>
          <w:rFonts w:ascii="Verdana" w:hAnsi="Verdana" w:cs="Arial"/>
          <w:sz w:val="22"/>
          <w:szCs w:val="22"/>
        </w:rPr>
      </w:pPr>
    </w:p>
    <w:p w14:paraId="50B490F6" w14:textId="77777777" w:rsidR="00B83142" w:rsidRPr="00831549" w:rsidRDefault="00B83142" w:rsidP="00B83142">
      <w:pPr>
        <w:widowControl/>
        <w:numPr>
          <w:ilvl w:val="0"/>
          <w:numId w:val="18"/>
        </w:numPr>
        <w:autoSpaceDE w:val="0"/>
        <w:autoSpaceDN w:val="0"/>
        <w:adjustRightInd w:val="0"/>
        <w:contextualSpacing/>
        <w:rPr>
          <w:rFonts w:ascii="Verdana" w:hAnsi="Verdana" w:cs="Arial"/>
          <w:sz w:val="22"/>
          <w:szCs w:val="22"/>
        </w:rPr>
      </w:pPr>
      <w:r w:rsidRPr="00831549">
        <w:rPr>
          <w:rFonts w:ascii="Verdana" w:hAnsi="Verdana" w:cs="Arial"/>
          <w:sz w:val="22"/>
          <w:szCs w:val="22"/>
        </w:rPr>
        <w:t>Decide questions of fact arising regarding quality and acceptability of equipment to be used, materials furnished, and all work performed.</w:t>
      </w:r>
    </w:p>
    <w:p w14:paraId="3A2A0389" w14:textId="77777777" w:rsidR="00B83142" w:rsidRPr="00831549" w:rsidRDefault="00B83142" w:rsidP="00B83142">
      <w:pPr>
        <w:widowControl/>
        <w:numPr>
          <w:ilvl w:val="0"/>
          <w:numId w:val="18"/>
        </w:numPr>
        <w:autoSpaceDE w:val="0"/>
        <w:autoSpaceDN w:val="0"/>
        <w:adjustRightInd w:val="0"/>
        <w:contextualSpacing/>
        <w:rPr>
          <w:rFonts w:ascii="Verdana" w:hAnsi="Verdana" w:cs="Arial"/>
          <w:sz w:val="22"/>
          <w:szCs w:val="22"/>
        </w:rPr>
      </w:pPr>
      <w:r w:rsidRPr="00831549">
        <w:rPr>
          <w:rFonts w:ascii="Verdana" w:hAnsi="Verdana" w:cs="Arial"/>
          <w:sz w:val="22"/>
          <w:szCs w:val="22"/>
        </w:rPr>
        <w:t>Process invoices for payment.</w:t>
      </w:r>
    </w:p>
    <w:p w14:paraId="78D67442" w14:textId="77777777" w:rsidR="00B83142" w:rsidRPr="00831549" w:rsidRDefault="00B83142" w:rsidP="000E597A">
      <w:pPr>
        <w:ind w:left="720"/>
        <w:contextualSpacing/>
        <w:rPr>
          <w:rFonts w:ascii="Verdana" w:hAnsi="Verdana" w:cs="Arial"/>
          <w:sz w:val="22"/>
          <w:szCs w:val="22"/>
        </w:rPr>
      </w:pPr>
    </w:p>
    <w:p w14:paraId="563711D8" w14:textId="77777777" w:rsidR="00B83142" w:rsidRPr="00831549" w:rsidRDefault="00B83142" w:rsidP="005F00EF">
      <w:pPr>
        <w:ind w:left="720" w:hanging="720"/>
        <w:rPr>
          <w:rFonts w:ascii="Verdana" w:hAnsi="Verdana" w:cs="Arial"/>
          <w:b/>
          <w:sz w:val="22"/>
          <w:szCs w:val="22"/>
        </w:rPr>
      </w:pPr>
    </w:p>
    <w:p w14:paraId="19B46DB4" w14:textId="77777777" w:rsidR="00B83142" w:rsidRPr="00831549" w:rsidRDefault="00B83142" w:rsidP="005F00EF">
      <w:pPr>
        <w:ind w:left="720" w:hanging="720"/>
        <w:rPr>
          <w:rFonts w:ascii="Verdana" w:hAnsi="Verdana" w:cs="Arial"/>
          <w:sz w:val="22"/>
          <w:szCs w:val="22"/>
        </w:rPr>
      </w:pPr>
      <w:r w:rsidRPr="00831549">
        <w:rPr>
          <w:rFonts w:ascii="Verdana" w:hAnsi="Verdana" w:cs="Arial"/>
          <w:b/>
          <w:sz w:val="22"/>
          <w:szCs w:val="22"/>
        </w:rPr>
        <w:t>CONTRACT PAYMENT:</w:t>
      </w:r>
    </w:p>
    <w:p w14:paraId="39E14AE3" w14:textId="77777777" w:rsidR="00B83142" w:rsidRPr="00831549" w:rsidRDefault="00B83142" w:rsidP="00D51AF5">
      <w:pPr>
        <w:spacing w:after="160" w:line="259" w:lineRule="auto"/>
        <w:rPr>
          <w:rFonts w:ascii="Verdana" w:eastAsia="Calibri" w:hAnsi="Verdana" w:cs="Arial"/>
          <w:b/>
          <w:bCs/>
          <w:sz w:val="22"/>
          <w:szCs w:val="22"/>
        </w:rPr>
      </w:pPr>
      <w:r w:rsidRPr="00831549">
        <w:rPr>
          <w:rFonts w:ascii="Verdana" w:eastAsia="Calibri" w:hAnsi="Verdana" w:cs="Arial"/>
          <w:b/>
          <w:bCs/>
          <w:sz w:val="22"/>
          <w:szCs w:val="22"/>
        </w:rPr>
        <w:t xml:space="preserve">Invoices must be sent to </w:t>
      </w:r>
      <w:r>
        <w:rPr>
          <w:rFonts w:ascii="Verdana" w:hAnsi="Verdana" w:cs="Arial"/>
          <w:sz w:val="22"/>
          <w:szCs w:val="22"/>
        </w:rPr>
        <w:t xml:space="preserve">(Contact Information will be provided in the final contract) </w:t>
      </w:r>
      <w:r w:rsidRPr="00831549">
        <w:rPr>
          <w:rFonts w:ascii="Verdana" w:eastAsia="Calibri" w:hAnsi="Verdana" w:cs="Arial"/>
          <w:sz w:val="22"/>
          <w:szCs w:val="22"/>
        </w:rPr>
        <w:t xml:space="preserve"> </w:t>
      </w:r>
      <w:r w:rsidRPr="00831549">
        <w:rPr>
          <w:rFonts w:ascii="Verdana" w:eastAsia="Calibri" w:hAnsi="Verdana" w:cs="Arial"/>
          <w:b/>
          <w:bCs/>
          <w:sz w:val="22"/>
          <w:szCs w:val="22"/>
        </w:rPr>
        <w:t xml:space="preserve">Invoices that are not sent to this address may be delayed in processing and payment.  Invoices must include the Contract Number and a unique invoice number to prevent delays in processing. </w:t>
      </w:r>
    </w:p>
    <w:p w14:paraId="1302BEA9" w14:textId="77777777" w:rsidR="00B83142" w:rsidRPr="00831549" w:rsidRDefault="00B83142" w:rsidP="00D51AF5">
      <w:pPr>
        <w:spacing w:after="160" w:line="259" w:lineRule="auto"/>
        <w:rPr>
          <w:rFonts w:ascii="Verdana" w:eastAsia="Calibri" w:hAnsi="Verdana" w:cs="Arial"/>
          <w:b/>
          <w:sz w:val="22"/>
          <w:szCs w:val="22"/>
        </w:rPr>
      </w:pPr>
      <w:r w:rsidRPr="00831549">
        <w:rPr>
          <w:rFonts w:ascii="Verdana" w:eastAsia="Calibri" w:hAnsi="Verdana" w:cs="Arial"/>
          <w:sz w:val="22"/>
          <w:szCs w:val="22"/>
        </w:rPr>
        <w:t xml:space="preserve">Payment will be made to the Contractor upon satisfactory completion of all work at the rates set forth in Schedule A.  </w:t>
      </w:r>
      <w:r>
        <w:rPr>
          <w:rFonts w:ascii="Verdana" w:eastAsia="Calibri" w:hAnsi="Verdana" w:cs="Arial"/>
          <w:sz w:val="22"/>
          <w:szCs w:val="22"/>
        </w:rPr>
        <w:t>P</w:t>
      </w:r>
      <w:r w:rsidRPr="00831549">
        <w:rPr>
          <w:rFonts w:ascii="Verdana" w:eastAsia="Calibri" w:hAnsi="Verdana" w:cs="Arial"/>
          <w:sz w:val="22"/>
          <w:szCs w:val="22"/>
        </w:rPr>
        <w:t xml:space="preserve">ayment will be made after receipt of the contractor’s itemized invoice for satisfactorily completed work. </w:t>
      </w:r>
      <w:r w:rsidRPr="007F2E65">
        <w:rPr>
          <w:rFonts w:ascii="Verdana" w:eastAsia="Calibri" w:hAnsi="Verdana" w:cs="Arial"/>
          <w:sz w:val="22"/>
          <w:szCs w:val="22"/>
        </w:rPr>
        <w:t>Invoices shall be submitted no more than monthly</w:t>
      </w:r>
      <w:r w:rsidRPr="00831549">
        <w:rPr>
          <w:rFonts w:ascii="Verdana" w:eastAsia="Calibri" w:hAnsi="Verdana" w:cs="Arial"/>
          <w:sz w:val="22"/>
          <w:szCs w:val="22"/>
        </w:rPr>
        <w:t xml:space="preserve"> and will include a description of services completed during the period being invoiced.  Per Idaho Code 67-2302 (2) IDL has up to 60 days from receipt of an invoice for processing and payment.</w:t>
      </w:r>
    </w:p>
    <w:p w14:paraId="6B5904DA" w14:textId="77777777" w:rsidR="00B83142" w:rsidRPr="00831549" w:rsidRDefault="00B83142" w:rsidP="00B852D2">
      <w:pPr>
        <w:rPr>
          <w:rFonts w:ascii="Verdana" w:hAnsi="Verdana" w:cs="Arial"/>
          <w:b/>
          <w:sz w:val="22"/>
          <w:szCs w:val="22"/>
        </w:rPr>
      </w:pPr>
    </w:p>
    <w:p w14:paraId="511C0685" w14:textId="77777777" w:rsidR="00B83142" w:rsidRPr="00831549" w:rsidRDefault="00B83142" w:rsidP="005F00EF">
      <w:pPr>
        <w:pStyle w:val="BodyText"/>
        <w:rPr>
          <w:rFonts w:ascii="Verdana" w:hAnsi="Verdana" w:cs="Arial"/>
          <w:b/>
        </w:rPr>
      </w:pPr>
      <w:r w:rsidRPr="00831549">
        <w:rPr>
          <w:rFonts w:ascii="Verdana" w:hAnsi="Verdana" w:cs="Arial"/>
          <w:b/>
        </w:rPr>
        <w:t>INFORMATION:</w:t>
      </w:r>
    </w:p>
    <w:p w14:paraId="3B3308BD" w14:textId="77777777" w:rsidR="00B83142" w:rsidRDefault="00B83142" w:rsidP="00F6577E">
      <w:pPr>
        <w:rPr>
          <w:rFonts w:ascii="Arial" w:hAnsi="Arial" w:cs="Arial"/>
          <w:sz w:val="22"/>
          <w:szCs w:val="22"/>
        </w:rPr>
      </w:pPr>
    </w:p>
    <w:p w14:paraId="227710B9" w14:textId="744707DA" w:rsidR="00B83142" w:rsidRDefault="00B83142" w:rsidP="00A75B2E">
      <w:pPr>
        <w:rPr>
          <w:rFonts w:ascii="Arial" w:hAnsi="Arial" w:cs="Arial"/>
          <w:sz w:val="22"/>
          <w:szCs w:val="22"/>
        </w:rPr>
      </w:pPr>
      <w:r>
        <w:rPr>
          <w:rFonts w:ascii="Verdana" w:hAnsi="Verdana" w:cs="Arial"/>
          <w:sz w:val="22"/>
          <w:szCs w:val="22"/>
        </w:rPr>
        <w:t>Contact Information will be provided in the final contract.</w:t>
      </w:r>
      <w:r w:rsidRPr="00471322">
        <w:rPr>
          <w:rFonts w:ascii="Arial" w:hAnsi="Arial" w:cs="Arial"/>
          <w:sz w:val="22"/>
          <w:szCs w:val="22"/>
        </w:rPr>
        <w:tab/>
      </w:r>
    </w:p>
    <w:p w14:paraId="644B7C24" w14:textId="77777777" w:rsidR="00B83142" w:rsidRDefault="00B83142" w:rsidP="003E744A">
      <w:pPr>
        <w:jc w:val="both"/>
        <w:rPr>
          <w:rFonts w:ascii="Arial" w:hAnsi="Arial" w:cs="Arial"/>
          <w:sz w:val="22"/>
          <w:szCs w:val="22"/>
        </w:rPr>
      </w:pPr>
    </w:p>
    <w:p w14:paraId="28FC4FAF" w14:textId="77777777" w:rsidR="00B83142" w:rsidRDefault="00B83142" w:rsidP="003E744A">
      <w:pPr>
        <w:jc w:val="both"/>
        <w:rPr>
          <w:rFonts w:ascii="Arial" w:hAnsi="Arial" w:cs="Arial"/>
          <w:sz w:val="22"/>
          <w:szCs w:val="22"/>
        </w:rPr>
      </w:pPr>
    </w:p>
    <w:p w14:paraId="28B91743" w14:textId="77777777" w:rsidR="00B83142" w:rsidRDefault="00B83142" w:rsidP="003E744A">
      <w:pPr>
        <w:jc w:val="both"/>
        <w:rPr>
          <w:rFonts w:ascii="Arial" w:hAnsi="Arial" w:cs="Arial"/>
          <w:sz w:val="22"/>
          <w:szCs w:val="22"/>
        </w:rPr>
      </w:pPr>
    </w:p>
    <w:p w14:paraId="32D2790C" w14:textId="77777777" w:rsidR="00B83142" w:rsidRDefault="00B83142" w:rsidP="003E744A">
      <w:pPr>
        <w:jc w:val="both"/>
        <w:rPr>
          <w:rFonts w:ascii="Arial" w:hAnsi="Arial" w:cs="Arial"/>
          <w:sz w:val="22"/>
          <w:szCs w:val="22"/>
        </w:rPr>
      </w:pPr>
    </w:p>
    <w:p w14:paraId="29599679" w14:textId="77777777" w:rsidR="00B83142" w:rsidRDefault="00B83142" w:rsidP="003E744A">
      <w:pPr>
        <w:jc w:val="both"/>
        <w:rPr>
          <w:rFonts w:ascii="Arial" w:hAnsi="Arial" w:cs="Arial"/>
          <w:sz w:val="22"/>
          <w:szCs w:val="22"/>
        </w:rPr>
      </w:pPr>
    </w:p>
    <w:p w14:paraId="1347BE58" w14:textId="77777777" w:rsidR="00B83142" w:rsidRDefault="00B83142" w:rsidP="003E744A">
      <w:pPr>
        <w:jc w:val="both"/>
        <w:rPr>
          <w:rFonts w:ascii="Arial" w:hAnsi="Arial" w:cs="Arial"/>
          <w:sz w:val="22"/>
          <w:szCs w:val="22"/>
        </w:rPr>
      </w:pPr>
    </w:p>
    <w:p w14:paraId="2B5263BD" w14:textId="77777777" w:rsidR="00B83142" w:rsidRDefault="00B83142" w:rsidP="003E744A">
      <w:pPr>
        <w:jc w:val="both"/>
        <w:rPr>
          <w:rFonts w:ascii="Arial" w:hAnsi="Arial" w:cs="Arial"/>
          <w:sz w:val="22"/>
          <w:szCs w:val="22"/>
        </w:rPr>
      </w:pPr>
    </w:p>
    <w:p w14:paraId="465B9A17" w14:textId="77777777" w:rsidR="00B83142" w:rsidRDefault="00B83142" w:rsidP="003E744A">
      <w:pPr>
        <w:jc w:val="both"/>
        <w:rPr>
          <w:rFonts w:ascii="Arial" w:hAnsi="Arial" w:cs="Arial"/>
          <w:sz w:val="22"/>
          <w:szCs w:val="22"/>
        </w:rPr>
      </w:pPr>
    </w:p>
    <w:p w14:paraId="1FDA565B" w14:textId="77777777" w:rsidR="00B83142" w:rsidRDefault="00B83142" w:rsidP="003E744A">
      <w:pPr>
        <w:jc w:val="both"/>
        <w:rPr>
          <w:rFonts w:ascii="Arial" w:hAnsi="Arial" w:cs="Arial"/>
          <w:sz w:val="22"/>
          <w:szCs w:val="22"/>
        </w:rPr>
      </w:pPr>
    </w:p>
    <w:p w14:paraId="3CC941C4" w14:textId="77777777" w:rsidR="00B83142" w:rsidRDefault="00B83142" w:rsidP="003E744A">
      <w:pPr>
        <w:jc w:val="both"/>
        <w:rPr>
          <w:rFonts w:ascii="Arial" w:hAnsi="Arial" w:cs="Arial"/>
          <w:sz w:val="22"/>
          <w:szCs w:val="22"/>
        </w:rPr>
      </w:pPr>
    </w:p>
    <w:p w14:paraId="0BDC35AC" w14:textId="77777777" w:rsidR="00B83142" w:rsidRDefault="00B83142" w:rsidP="003E744A">
      <w:pPr>
        <w:jc w:val="both"/>
        <w:rPr>
          <w:rFonts w:ascii="Arial" w:hAnsi="Arial" w:cs="Arial"/>
          <w:sz w:val="22"/>
          <w:szCs w:val="22"/>
        </w:rPr>
      </w:pPr>
    </w:p>
    <w:p w14:paraId="71F8893A" w14:textId="77777777" w:rsidR="00764625" w:rsidRDefault="00764625" w:rsidP="003E744A">
      <w:pPr>
        <w:jc w:val="both"/>
        <w:rPr>
          <w:rFonts w:ascii="Arial" w:hAnsi="Arial" w:cs="Arial"/>
          <w:sz w:val="22"/>
          <w:szCs w:val="22"/>
        </w:rPr>
      </w:pPr>
    </w:p>
    <w:p w14:paraId="66B557ED" w14:textId="224947A9" w:rsidR="00764625" w:rsidRDefault="00764625" w:rsidP="003E744A">
      <w:pPr>
        <w:jc w:val="both"/>
        <w:rPr>
          <w:rFonts w:ascii="Arial" w:hAnsi="Arial" w:cs="Arial"/>
          <w:sz w:val="22"/>
          <w:szCs w:val="22"/>
        </w:rPr>
      </w:pPr>
    </w:p>
    <w:p w14:paraId="55FB01A1" w14:textId="77777777" w:rsidR="00764625" w:rsidRDefault="00764625" w:rsidP="003E744A">
      <w:pPr>
        <w:jc w:val="both"/>
        <w:rPr>
          <w:rFonts w:ascii="Arial" w:hAnsi="Arial" w:cs="Arial"/>
          <w:sz w:val="22"/>
          <w:szCs w:val="22"/>
        </w:rPr>
      </w:pPr>
    </w:p>
    <w:p w14:paraId="197A51DC" w14:textId="77777777" w:rsidR="00764625" w:rsidRDefault="00764625" w:rsidP="003E744A">
      <w:pPr>
        <w:jc w:val="both"/>
        <w:rPr>
          <w:rFonts w:ascii="Arial" w:hAnsi="Arial" w:cs="Arial"/>
          <w:sz w:val="22"/>
          <w:szCs w:val="22"/>
        </w:rPr>
      </w:pPr>
    </w:p>
    <w:p w14:paraId="04A32CA2" w14:textId="77777777" w:rsidR="00764625" w:rsidRPr="007A260E" w:rsidRDefault="00764625" w:rsidP="003E744A">
      <w:pPr>
        <w:jc w:val="both"/>
        <w:rPr>
          <w:rFonts w:ascii="Arial" w:hAnsi="Arial" w:cs="Arial"/>
          <w:b/>
          <w:sz w:val="20"/>
        </w:rPr>
      </w:pPr>
    </w:p>
    <w:p w14:paraId="6C2CE28A" w14:textId="77777777" w:rsidR="000B5F07" w:rsidRDefault="000B5F07" w:rsidP="00BA42B6">
      <w:pPr>
        <w:suppressAutoHyphens/>
        <w:ind w:firstLine="720"/>
        <w:outlineLvl w:val="0"/>
        <w:rPr>
          <w:rFonts w:ascii="Arial" w:hAnsi="Arial" w:cs="Arial"/>
          <w:sz w:val="22"/>
          <w:szCs w:val="22"/>
        </w:rPr>
      </w:pPr>
    </w:p>
    <w:p w14:paraId="110552E6" w14:textId="77777777" w:rsidR="000B5F07" w:rsidRDefault="000B5F07">
      <w:pPr>
        <w:suppressAutoHyphens/>
        <w:ind w:firstLine="720"/>
        <w:outlineLvl w:val="0"/>
        <w:rPr>
          <w:rFonts w:ascii="Arial" w:hAnsi="Arial" w:cs="Arial"/>
          <w:sz w:val="22"/>
          <w:szCs w:val="22"/>
        </w:rPr>
      </w:pPr>
    </w:p>
    <w:p w14:paraId="1449FB7A" w14:textId="77777777" w:rsidR="000B5F07" w:rsidRDefault="000B5F07">
      <w:pPr>
        <w:suppressAutoHyphens/>
        <w:ind w:firstLine="720"/>
        <w:outlineLvl w:val="0"/>
        <w:rPr>
          <w:rFonts w:ascii="Arial" w:hAnsi="Arial" w:cs="Arial"/>
          <w:sz w:val="22"/>
          <w:szCs w:val="22"/>
        </w:rPr>
      </w:pPr>
    </w:p>
    <w:p w14:paraId="6BC0EED6" w14:textId="77777777" w:rsidR="00682962" w:rsidRPr="005823DF" w:rsidRDefault="00682962" w:rsidP="0058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sz w:val="22"/>
          <w:szCs w:val="22"/>
        </w:rPr>
      </w:pPr>
    </w:p>
    <w:sectPr w:rsidR="00682962" w:rsidRPr="005823DF" w:rsidSect="00EE6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77DE"/>
    <w:multiLevelType w:val="singleLevel"/>
    <w:tmpl w:val="17A42138"/>
    <w:lvl w:ilvl="0">
      <w:start w:val="1"/>
      <w:numFmt w:val="decimal"/>
      <w:lvlText w:val="%1."/>
      <w:lvlJc w:val="left"/>
      <w:pPr>
        <w:tabs>
          <w:tab w:val="num" w:pos="720"/>
        </w:tabs>
        <w:ind w:left="360"/>
      </w:pPr>
      <w:rPr>
        <w:color w:val="000000"/>
      </w:rPr>
    </w:lvl>
  </w:abstractNum>
  <w:abstractNum w:abstractNumId="1" w15:restartNumberingAfterBreak="0">
    <w:nsid w:val="1169EC78"/>
    <w:multiLevelType w:val="singleLevel"/>
    <w:tmpl w:val="55A045C4"/>
    <w:lvl w:ilvl="0">
      <w:start w:val="6"/>
      <w:numFmt w:val="decimal"/>
      <w:lvlText w:val="%1."/>
      <w:lvlJc w:val="left"/>
      <w:pPr>
        <w:tabs>
          <w:tab w:val="num" w:pos="720"/>
        </w:tabs>
        <w:ind w:left="720" w:hanging="720"/>
      </w:pPr>
      <w:rPr>
        <w:rFonts w:hint="default"/>
        <w:color w:val="000000"/>
      </w:rPr>
    </w:lvl>
  </w:abstractNum>
  <w:abstractNum w:abstractNumId="2" w15:restartNumberingAfterBreak="0">
    <w:nsid w:val="11727ECE"/>
    <w:multiLevelType w:val="hybridMultilevel"/>
    <w:tmpl w:val="DAFA43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A6C01"/>
    <w:multiLevelType w:val="hybridMultilevel"/>
    <w:tmpl w:val="B0C4D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B0663"/>
    <w:multiLevelType w:val="hybridMultilevel"/>
    <w:tmpl w:val="D850FE7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623E0"/>
    <w:multiLevelType w:val="hybridMultilevel"/>
    <w:tmpl w:val="F8BAB6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25DD5745"/>
    <w:multiLevelType w:val="hybridMultilevel"/>
    <w:tmpl w:val="B0C4D1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FA4475"/>
    <w:multiLevelType w:val="hybridMultilevel"/>
    <w:tmpl w:val="F31C41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5553537"/>
    <w:multiLevelType w:val="hybridMultilevel"/>
    <w:tmpl w:val="65A8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9E0107"/>
    <w:multiLevelType w:val="hybridMultilevel"/>
    <w:tmpl w:val="D6C0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F44"/>
    <w:multiLevelType w:val="hybridMultilevel"/>
    <w:tmpl w:val="F0BCDCF8"/>
    <w:lvl w:ilvl="0" w:tplc="04090019">
      <w:start w:val="1"/>
      <w:numFmt w:val="lowerLetter"/>
      <w:lvlText w:val="%1."/>
      <w:lvlJc w:val="left"/>
      <w:pPr>
        <w:ind w:left="1080" w:hanging="360"/>
      </w:pPr>
    </w:lvl>
    <w:lvl w:ilvl="1" w:tplc="F6E2E1D4">
      <w:start w:val="1"/>
      <w:numFmt w:val="decimal"/>
      <w:lvlText w:val="%2."/>
      <w:lvlJc w:val="left"/>
      <w:pPr>
        <w:ind w:left="1800" w:hanging="360"/>
      </w:pPr>
      <w:rPr>
        <w:rFonts w:hint="default"/>
      </w:rPr>
    </w:lvl>
    <w:lvl w:ilvl="2" w:tplc="0284FFA4">
      <w:start w:val="1"/>
      <w:numFmt w:val="lowerLetter"/>
      <w:lvlText w:val="%3."/>
      <w:lvlJc w:val="left"/>
      <w:pPr>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545010"/>
    <w:multiLevelType w:val="hybridMultilevel"/>
    <w:tmpl w:val="20EA0C2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BEF49EF"/>
    <w:multiLevelType w:val="hybridMultilevel"/>
    <w:tmpl w:val="330A9636"/>
    <w:lvl w:ilvl="0" w:tplc="0409000F">
      <w:start w:val="1"/>
      <w:numFmt w:val="decimal"/>
      <w:lvlText w:val="%1."/>
      <w:lvlJc w:val="left"/>
      <w:pPr>
        <w:ind w:left="360" w:hanging="360"/>
      </w:pPr>
    </w:lvl>
    <w:lvl w:ilvl="1" w:tplc="04090019">
      <w:start w:val="1"/>
      <w:numFmt w:val="lowerLetter"/>
      <w:lvlText w:val="%2."/>
      <w:lvlJc w:val="left"/>
      <w:pPr>
        <w:ind w:left="1440" w:hanging="720"/>
      </w:pPr>
      <w:rPr>
        <w:rFonts w:hint="default"/>
        <w:cap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FC17A3"/>
    <w:multiLevelType w:val="hybridMultilevel"/>
    <w:tmpl w:val="681A180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7924FED"/>
    <w:multiLevelType w:val="hybridMultilevel"/>
    <w:tmpl w:val="D850FE76"/>
    <w:lvl w:ilvl="0" w:tplc="F6E2E1D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D61A0"/>
    <w:multiLevelType w:val="hybridMultilevel"/>
    <w:tmpl w:val="D850FE7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AF2A3B"/>
    <w:multiLevelType w:val="hybridMultilevel"/>
    <w:tmpl w:val="B456E57E"/>
    <w:lvl w:ilvl="0" w:tplc="1E924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415B8"/>
    <w:multiLevelType w:val="hybridMultilevel"/>
    <w:tmpl w:val="B7C81A2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3652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730247">
    <w:abstractNumId w:val="0"/>
  </w:num>
  <w:num w:numId="3" w16cid:durableId="1649091627">
    <w:abstractNumId w:val="8"/>
  </w:num>
  <w:num w:numId="4" w16cid:durableId="1853255346">
    <w:abstractNumId w:val="1"/>
  </w:num>
  <w:num w:numId="5" w16cid:durableId="1088037928">
    <w:abstractNumId w:val="7"/>
  </w:num>
  <w:num w:numId="6" w16cid:durableId="855923057">
    <w:abstractNumId w:val="12"/>
  </w:num>
  <w:num w:numId="7" w16cid:durableId="1552813646">
    <w:abstractNumId w:val="10"/>
  </w:num>
  <w:num w:numId="8" w16cid:durableId="2129659822">
    <w:abstractNumId w:val="11"/>
  </w:num>
  <w:num w:numId="9" w16cid:durableId="1834179620">
    <w:abstractNumId w:val="5"/>
  </w:num>
  <w:num w:numId="10" w16cid:durableId="1588618015">
    <w:abstractNumId w:val="3"/>
  </w:num>
  <w:num w:numId="11" w16cid:durableId="209418315">
    <w:abstractNumId w:val="17"/>
  </w:num>
  <w:num w:numId="12" w16cid:durableId="1759714133">
    <w:abstractNumId w:val="2"/>
  </w:num>
  <w:num w:numId="13" w16cid:durableId="1010453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8755104">
    <w:abstractNumId w:val="6"/>
  </w:num>
  <w:num w:numId="15" w16cid:durableId="1476605814">
    <w:abstractNumId w:val="14"/>
  </w:num>
  <w:num w:numId="16" w16cid:durableId="572009986">
    <w:abstractNumId w:val="4"/>
  </w:num>
  <w:num w:numId="17" w16cid:durableId="327170098">
    <w:abstractNumId w:val="15"/>
  </w:num>
  <w:num w:numId="18" w16cid:durableId="1417479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06F5D"/>
    <w:rsid w:val="00051976"/>
    <w:rsid w:val="00083B50"/>
    <w:rsid w:val="000B5F07"/>
    <w:rsid w:val="000C49BB"/>
    <w:rsid w:val="0016680B"/>
    <w:rsid w:val="001A3AC9"/>
    <w:rsid w:val="001D1278"/>
    <w:rsid w:val="002049C4"/>
    <w:rsid w:val="0026749F"/>
    <w:rsid w:val="00281D75"/>
    <w:rsid w:val="002F51FC"/>
    <w:rsid w:val="003713D8"/>
    <w:rsid w:val="00392A62"/>
    <w:rsid w:val="003D4189"/>
    <w:rsid w:val="003F6416"/>
    <w:rsid w:val="00424D2A"/>
    <w:rsid w:val="00543D68"/>
    <w:rsid w:val="005663EA"/>
    <w:rsid w:val="005823DF"/>
    <w:rsid w:val="00682962"/>
    <w:rsid w:val="006C45F2"/>
    <w:rsid w:val="006E1542"/>
    <w:rsid w:val="007264EA"/>
    <w:rsid w:val="00764625"/>
    <w:rsid w:val="007F35EB"/>
    <w:rsid w:val="00857D68"/>
    <w:rsid w:val="00867D22"/>
    <w:rsid w:val="00886BA4"/>
    <w:rsid w:val="0089653C"/>
    <w:rsid w:val="008C3F17"/>
    <w:rsid w:val="008D5A47"/>
    <w:rsid w:val="008E0A5B"/>
    <w:rsid w:val="00971A4C"/>
    <w:rsid w:val="009D03B3"/>
    <w:rsid w:val="009E128A"/>
    <w:rsid w:val="009E3BCC"/>
    <w:rsid w:val="00A5279A"/>
    <w:rsid w:val="00A75B2E"/>
    <w:rsid w:val="00AB79C8"/>
    <w:rsid w:val="00AD567F"/>
    <w:rsid w:val="00B13337"/>
    <w:rsid w:val="00B331AF"/>
    <w:rsid w:val="00B83142"/>
    <w:rsid w:val="00BC5DCD"/>
    <w:rsid w:val="00C020B3"/>
    <w:rsid w:val="00C03725"/>
    <w:rsid w:val="00D52B69"/>
    <w:rsid w:val="00DB2F0E"/>
    <w:rsid w:val="00E45C22"/>
    <w:rsid w:val="00EA671E"/>
    <w:rsid w:val="00EE6ECB"/>
    <w:rsid w:val="00EF194F"/>
    <w:rsid w:val="00F51429"/>
    <w:rsid w:val="00F60E19"/>
    <w:rsid w:val="00F8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871B"/>
  <w15:docId w15:val="{267B815A-B63E-4482-8F79-07858AFD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EA"/>
    <w:pPr>
      <w:widowControl w:val="0"/>
      <w:spacing w:after="0" w:line="240" w:lineRule="auto"/>
    </w:pPr>
    <w:rPr>
      <w:rFonts w:ascii="Times" w:eastAsia="Times New Roman" w:hAnsi="Times" w:cs="Times New Roman"/>
      <w:snapToGrid w:val="0"/>
      <w:sz w:val="24"/>
      <w:szCs w:val="20"/>
    </w:rPr>
  </w:style>
  <w:style w:type="paragraph" w:styleId="Heading1">
    <w:name w:val="heading 1"/>
    <w:basedOn w:val="Normal"/>
    <w:next w:val="Normal"/>
    <w:link w:val="Heading1Char"/>
    <w:uiPriority w:val="9"/>
    <w:qFormat/>
    <w:rsid w:val="00B831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31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link w:val="Heading9Char"/>
    <w:uiPriority w:val="1"/>
    <w:qFormat/>
    <w:rsid w:val="00764625"/>
    <w:pPr>
      <w:autoSpaceDE w:val="0"/>
      <w:autoSpaceDN w:val="0"/>
      <w:ind w:left="2280" w:hanging="720"/>
      <w:outlineLvl w:val="8"/>
    </w:pPr>
    <w:rPr>
      <w:rFonts w:ascii="Cambria" w:eastAsia="Cambria" w:hAnsi="Cambria" w:cs="Cambria"/>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EA"/>
    <w:rPr>
      <w:rFonts w:ascii="Tahoma" w:hAnsi="Tahoma" w:cs="Tahoma"/>
      <w:sz w:val="16"/>
      <w:szCs w:val="16"/>
    </w:rPr>
  </w:style>
  <w:style w:type="character" w:customStyle="1" w:styleId="BalloonTextChar">
    <w:name w:val="Balloon Text Char"/>
    <w:basedOn w:val="DefaultParagraphFont"/>
    <w:link w:val="BalloonText"/>
    <w:uiPriority w:val="99"/>
    <w:semiHidden/>
    <w:rsid w:val="007264EA"/>
    <w:rPr>
      <w:rFonts w:ascii="Tahoma" w:eastAsia="Times New Roman" w:hAnsi="Tahoma" w:cs="Tahoma"/>
      <w:snapToGrid w:val="0"/>
      <w:sz w:val="16"/>
      <w:szCs w:val="16"/>
    </w:rPr>
  </w:style>
  <w:style w:type="character" w:customStyle="1" w:styleId="Heading9Char">
    <w:name w:val="Heading 9 Char"/>
    <w:basedOn w:val="DefaultParagraphFont"/>
    <w:link w:val="Heading9"/>
    <w:uiPriority w:val="1"/>
    <w:rsid w:val="00764625"/>
    <w:rPr>
      <w:rFonts w:ascii="Cambria" w:eastAsia="Cambria" w:hAnsi="Cambria" w:cs="Cambria"/>
      <w:b/>
      <w:bCs/>
    </w:rPr>
  </w:style>
  <w:style w:type="character" w:styleId="Hyperlink">
    <w:name w:val="Hyperlink"/>
    <w:basedOn w:val="DefaultParagraphFont"/>
    <w:uiPriority w:val="99"/>
    <w:unhideWhenUsed/>
    <w:rsid w:val="00764625"/>
    <w:rPr>
      <w:color w:val="0000FF" w:themeColor="hyperlink"/>
      <w:u w:val="single"/>
    </w:rPr>
  </w:style>
  <w:style w:type="paragraph" w:styleId="BodyText">
    <w:name w:val="Body Text"/>
    <w:basedOn w:val="Normal"/>
    <w:link w:val="BodyTextChar"/>
    <w:qFormat/>
    <w:rsid w:val="00764625"/>
    <w:pPr>
      <w:autoSpaceDE w:val="0"/>
      <w:autoSpaceDN w:val="0"/>
    </w:pPr>
    <w:rPr>
      <w:rFonts w:ascii="Calibri" w:eastAsia="Calibri" w:hAnsi="Calibri" w:cs="Calibri"/>
      <w:snapToGrid/>
      <w:sz w:val="22"/>
      <w:szCs w:val="22"/>
    </w:rPr>
  </w:style>
  <w:style w:type="character" w:customStyle="1" w:styleId="BodyTextChar">
    <w:name w:val="Body Text Char"/>
    <w:basedOn w:val="DefaultParagraphFont"/>
    <w:link w:val="BodyText"/>
    <w:rsid w:val="00764625"/>
    <w:rPr>
      <w:rFonts w:ascii="Calibri" w:eastAsia="Calibri" w:hAnsi="Calibri" w:cs="Calibri"/>
    </w:rPr>
  </w:style>
  <w:style w:type="table" w:customStyle="1" w:styleId="TableGrid1">
    <w:name w:val="Table Grid1"/>
    <w:basedOn w:val="TableNormal"/>
    <w:next w:val="TableGrid"/>
    <w:uiPriority w:val="39"/>
    <w:rsid w:val="007646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142"/>
    <w:pPr>
      <w:ind w:left="720"/>
    </w:pPr>
  </w:style>
  <w:style w:type="paragraph" w:styleId="NoSpacing">
    <w:name w:val="No Spacing"/>
    <w:uiPriority w:val="1"/>
    <w:qFormat/>
    <w:rsid w:val="00B83142"/>
    <w:pPr>
      <w:spacing w:after="0" w:line="240" w:lineRule="auto"/>
    </w:pPr>
  </w:style>
  <w:style w:type="character" w:customStyle="1" w:styleId="Heading1Char">
    <w:name w:val="Heading 1 Char"/>
    <w:basedOn w:val="DefaultParagraphFont"/>
    <w:link w:val="Heading1"/>
    <w:uiPriority w:val="9"/>
    <w:rsid w:val="00B83142"/>
    <w:rPr>
      <w:rFonts w:asciiTheme="majorHAnsi" w:eastAsiaTheme="majorEastAsia" w:hAnsiTheme="majorHAnsi" w:cstheme="majorBidi"/>
      <w:snapToGrid w:val="0"/>
      <w:color w:val="365F91" w:themeColor="accent1" w:themeShade="BF"/>
      <w:sz w:val="32"/>
      <w:szCs w:val="32"/>
    </w:rPr>
  </w:style>
  <w:style w:type="character" w:customStyle="1" w:styleId="Heading2Char">
    <w:name w:val="Heading 2 Char"/>
    <w:basedOn w:val="DefaultParagraphFont"/>
    <w:link w:val="Heading2"/>
    <w:uiPriority w:val="9"/>
    <w:semiHidden/>
    <w:rsid w:val="00B83142"/>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l.idaho.gov/contracting-bid-boar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leason@idl.idaho.gov" TargetMode="External"/><Relationship Id="rId12" Type="http://schemas.openxmlformats.org/officeDocument/2006/relationships/hyperlink" Target="http://gov.idaho.gov/mediacenter/execorders/eo09/eo_2009_1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dl.idaho.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eason@idl.idaho.gov" TargetMode="External"/><Relationship Id="rId4" Type="http://schemas.openxmlformats.org/officeDocument/2006/relationships/settings" Target="settings.xml"/><Relationship Id="rId9" Type="http://schemas.openxmlformats.org/officeDocument/2006/relationships/hyperlink" Target="mailto:sleason@idl.idah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FD768-9173-44B0-B7DA-996DA433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8554</Words>
  <Characters>48764</Characters>
  <Application>Microsoft Office Word</Application>
  <DocSecurity>2</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57204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jleech</dc:creator>
  <cp:lastModifiedBy>Michael Piccono</cp:lastModifiedBy>
  <cp:revision>5</cp:revision>
  <cp:lastPrinted>2026-04-29T20:12:00Z</cp:lastPrinted>
  <dcterms:created xsi:type="dcterms:W3CDTF">2026-04-30T23:23:00Z</dcterms:created>
  <dcterms:modified xsi:type="dcterms:W3CDTF">2026-05-01T18:56:00Z</dcterms:modified>
</cp:coreProperties>
</file>