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E6DB" w14:textId="3A155BBE" w:rsidR="00B26052" w:rsidRDefault="00B26052" w:rsidP="00301F3E">
      <w:pPr>
        <w:ind w:left="-720" w:right="-1080"/>
      </w:pPr>
    </w:p>
    <w:p w14:paraId="6EF74B3A" w14:textId="77777777" w:rsidR="00924617" w:rsidRDefault="00924617" w:rsidP="005D6BB2">
      <w:pPr>
        <w:ind w:left="-360"/>
      </w:pPr>
    </w:p>
    <w:p w14:paraId="200DF106" w14:textId="77777777" w:rsidR="00924617" w:rsidRDefault="00924617" w:rsidP="005D6BB2">
      <w:pPr>
        <w:ind w:left="-36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FC2388" wp14:editId="0AEBFE89">
                <wp:simplePos x="0" y="0"/>
                <wp:positionH relativeFrom="column">
                  <wp:posOffset>2331720</wp:posOffset>
                </wp:positionH>
                <wp:positionV relativeFrom="paragraph">
                  <wp:posOffset>173355</wp:posOffset>
                </wp:positionV>
                <wp:extent cx="4114800" cy="685800"/>
                <wp:effectExtent l="7620" t="6350" r="11430" b="127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ECEFD" w14:textId="38A838FD" w:rsidR="005077DF" w:rsidRPr="00A86B0B" w:rsidRDefault="005077DF" w:rsidP="00C963FA">
                            <w:pPr>
                              <w:jc w:val="center"/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>202</w:t>
                            </w:r>
                            <w:r w:rsidR="004D799E"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 xml:space="preserve"> A</w:t>
                            </w:r>
                            <w:r w:rsidRPr="00A86B0B"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>rbor Day Grant Program</w:t>
                            </w:r>
                          </w:p>
                          <w:p w14:paraId="4B97B4E0" w14:textId="77777777" w:rsidR="005077DF" w:rsidRPr="00A86B0B" w:rsidRDefault="005077DF" w:rsidP="00C963FA">
                            <w:pPr>
                              <w:jc w:val="center"/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A86B0B"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 xml:space="preserve">“PLANTING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A86B0B">
                                  <w:rPr>
                                    <w:b/>
                                    <w:color w:val="008000"/>
                                    <w:sz w:val="40"/>
                                    <w:szCs w:val="40"/>
                                  </w:rPr>
                                  <w:t>IDAHO</w:t>
                                </w:r>
                              </w:smartTag>
                            </w:smartTag>
                            <w:r w:rsidRPr="00A86B0B">
                              <w:rPr>
                                <w:b/>
                                <w:color w:val="008000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1602D49D" w14:textId="77777777" w:rsidR="005077DF" w:rsidRPr="00C963FA" w:rsidRDefault="005077DF" w:rsidP="00C963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C238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3.6pt;margin-top:13.65pt;width:324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" strokecolor="green">
                <v:textbox>
                  <w:txbxContent>
                    <w:p w14:paraId="733ECEFD" w14:textId="38A838FD" w:rsidR="005077DF" w:rsidRPr="00A86B0B" w:rsidRDefault="005077DF" w:rsidP="00C963FA">
                      <w:pPr>
                        <w:jc w:val="center"/>
                        <w:rPr>
                          <w:b/>
                          <w:color w:val="008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8000"/>
                          <w:sz w:val="40"/>
                          <w:szCs w:val="40"/>
                        </w:rPr>
                        <w:t>202</w:t>
                      </w:r>
                      <w:r w:rsidR="004D799E">
                        <w:rPr>
                          <w:b/>
                          <w:color w:val="008000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b/>
                          <w:color w:val="008000"/>
                          <w:sz w:val="40"/>
                          <w:szCs w:val="40"/>
                        </w:rPr>
                        <w:t xml:space="preserve"> A</w:t>
                      </w:r>
                      <w:r w:rsidRPr="00A86B0B">
                        <w:rPr>
                          <w:b/>
                          <w:color w:val="008000"/>
                          <w:sz w:val="40"/>
                          <w:szCs w:val="40"/>
                        </w:rPr>
                        <w:t>rbor Day Grant Program</w:t>
                      </w:r>
                    </w:p>
                    <w:p w14:paraId="4B97B4E0" w14:textId="77777777" w:rsidR="005077DF" w:rsidRPr="00A86B0B" w:rsidRDefault="005077DF" w:rsidP="00C963FA">
                      <w:pPr>
                        <w:jc w:val="center"/>
                        <w:rPr>
                          <w:b/>
                          <w:color w:val="008000"/>
                          <w:sz w:val="40"/>
                          <w:szCs w:val="40"/>
                        </w:rPr>
                      </w:pPr>
                      <w:r w:rsidRPr="00A86B0B">
                        <w:rPr>
                          <w:b/>
                          <w:color w:val="008000"/>
                          <w:sz w:val="40"/>
                          <w:szCs w:val="40"/>
                        </w:rPr>
                        <w:t xml:space="preserve">“PLANTING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A86B0B">
                            <w:rPr>
                              <w:b/>
                              <w:color w:val="008000"/>
                              <w:sz w:val="40"/>
                              <w:szCs w:val="40"/>
                            </w:rPr>
                            <w:t>IDAHO</w:t>
                          </w:r>
                        </w:smartTag>
                      </w:smartTag>
                      <w:r w:rsidRPr="00A86B0B">
                        <w:rPr>
                          <w:b/>
                          <w:color w:val="008000"/>
                          <w:sz w:val="40"/>
                          <w:szCs w:val="40"/>
                        </w:rPr>
                        <w:t>”</w:t>
                      </w:r>
                    </w:p>
                    <w:p w14:paraId="1602D49D" w14:textId="77777777" w:rsidR="005077DF" w:rsidRPr="00C963FA" w:rsidRDefault="005077DF" w:rsidP="00C963FA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E43DE2" w14:textId="77777777" w:rsidR="00B26052" w:rsidRPr="00A86B0B" w:rsidRDefault="005D6BB2" w:rsidP="005D6BB2">
      <w:pPr>
        <w:ind w:left="-360"/>
      </w:pPr>
      <w:r w:rsidRPr="00A86B0B">
        <w:t>Idaho Nursery &amp; Landscape Ass</w:t>
      </w:r>
      <w:r w:rsidR="005C4369" w:rsidRPr="00A86B0B">
        <w:t>oc.</w:t>
      </w:r>
    </w:p>
    <w:p w14:paraId="3C26E49D" w14:textId="163EE583" w:rsidR="005D6BB2" w:rsidRPr="00A86B0B" w:rsidRDefault="00CB7477" w:rsidP="005D6BB2">
      <w:pPr>
        <w:ind w:left="-360"/>
      </w:pPr>
      <w:r>
        <w:t>2445 John Adams</w:t>
      </w:r>
    </w:p>
    <w:p w14:paraId="3B1D28E3" w14:textId="02805BA1" w:rsidR="00BE7445" w:rsidRPr="00A86B0B" w:rsidRDefault="005D6BB2" w:rsidP="005D6BB2">
      <w:pPr>
        <w:ind w:left="-360"/>
      </w:pPr>
      <w:r w:rsidRPr="00A86B0B">
        <w:t>Idaho Falls, Idaho 8340</w:t>
      </w:r>
      <w:r w:rsidR="00CB7477">
        <w:t>1</w:t>
      </w:r>
    </w:p>
    <w:p w14:paraId="68B65BBD" w14:textId="77777777" w:rsidR="00373848" w:rsidRPr="002D1E62" w:rsidRDefault="002D1E62" w:rsidP="002D1E62">
      <w:pPr>
        <w:ind w:left="-360"/>
        <w:rPr>
          <w:color w:val="008000"/>
        </w:rPr>
      </w:pPr>
      <w:r w:rsidRPr="002D1E62">
        <w:rPr>
          <w:color w:val="008000"/>
        </w:rPr>
        <w:t>Arbor Day Grant Program</w:t>
      </w:r>
    </w:p>
    <w:p w14:paraId="36EA423E" w14:textId="1A9A373F" w:rsidR="00373848" w:rsidRPr="0008203B" w:rsidRDefault="00200FC1" w:rsidP="00373848">
      <w:pPr>
        <w:ind w:left="-360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CDA9016" wp14:editId="4E732DA8">
            <wp:simplePos x="0" y="0"/>
            <wp:positionH relativeFrom="column">
              <wp:posOffset>5181600</wp:posOffset>
            </wp:positionH>
            <wp:positionV relativeFrom="paragraph">
              <wp:posOffset>3807168</wp:posOffset>
            </wp:positionV>
            <wp:extent cx="1110598" cy="218731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53" cy="220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28">
        <w:rPr>
          <w:noProof/>
        </w:rPr>
        <w:drawing>
          <wp:anchor distT="0" distB="0" distL="114300" distR="114300" simplePos="0" relativeHeight="251657728" behindDoc="1" locked="0" layoutInCell="1" allowOverlap="1" wp14:anchorId="1A90975A" wp14:editId="10F5FFF2">
            <wp:simplePos x="0" y="0"/>
            <wp:positionH relativeFrom="column">
              <wp:posOffset>4591050</wp:posOffset>
            </wp:positionH>
            <wp:positionV relativeFrom="paragraph">
              <wp:posOffset>864235</wp:posOffset>
            </wp:positionV>
            <wp:extent cx="1999692" cy="1156335"/>
            <wp:effectExtent l="0" t="0" r="635" b="5715"/>
            <wp:wrapNone/>
            <wp:docPr id="31" name="Picture 31" descr="IPC_2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PC_2c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92" cy="115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28">
        <w:rPr>
          <w:noProof/>
        </w:rPr>
        <w:drawing>
          <wp:anchor distT="0" distB="0" distL="114300" distR="114300" simplePos="0" relativeHeight="251659776" behindDoc="1" locked="0" layoutInCell="1" allowOverlap="1" wp14:anchorId="32ED0368" wp14:editId="3F2DAB44">
            <wp:simplePos x="0" y="0"/>
            <wp:positionH relativeFrom="column">
              <wp:posOffset>4757915</wp:posOffset>
            </wp:positionH>
            <wp:positionV relativeFrom="paragraph">
              <wp:posOffset>2550160</wp:posOffset>
            </wp:positionV>
            <wp:extent cx="1710830" cy="557497"/>
            <wp:effectExtent l="0" t="0" r="3810" b="0"/>
            <wp:wrapNone/>
            <wp:docPr id="33" name="Picture 33" descr="RockyMountainPower_notagline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ockyMountainPower_notaglinet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80" cy="559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28">
        <w:rPr>
          <w:noProof/>
        </w:rPr>
        <w:drawing>
          <wp:anchor distT="0" distB="0" distL="114300" distR="114300" simplePos="0" relativeHeight="251661824" behindDoc="1" locked="0" layoutInCell="1" allowOverlap="1" wp14:anchorId="470659FC" wp14:editId="65BAF883">
            <wp:simplePos x="0" y="0"/>
            <wp:positionH relativeFrom="column">
              <wp:posOffset>4940300</wp:posOffset>
            </wp:positionH>
            <wp:positionV relativeFrom="paragraph">
              <wp:posOffset>6247765</wp:posOffset>
            </wp:positionV>
            <wp:extent cx="1400810" cy="833755"/>
            <wp:effectExtent l="0" t="0" r="8890" b="4445"/>
            <wp:wrapTight wrapText="bothSides">
              <wp:wrapPolygon edited="0">
                <wp:start x="0" y="0"/>
                <wp:lineTo x="0" y="21222"/>
                <wp:lineTo x="21443" y="21222"/>
                <wp:lineTo x="21443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pg color INL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28">
        <w:rPr>
          <w:noProof/>
        </w:rPr>
        <w:drawing>
          <wp:anchor distT="0" distB="0" distL="114300" distR="114300" simplePos="0" relativeHeight="251658752" behindDoc="1" locked="0" layoutInCell="1" allowOverlap="1" wp14:anchorId="5F2AAB7D" wp14:editId="67B5BDD4">
            <wp:simplePos x="0" y="0"/>
            <wp:positionH relativeFrom="column">
              <wp:posOffset>4962525</wp:posOffset>
            </wp:positionH>
            <wp:positionV relativeFrom="paragraph">
              <wp:posOffset>4622442</wp:posOffset>
            </wp:positionV>
            <wp:extent cx="1362075" cy="926823"/>
            <wp:effectExtent l="0" t="0" r="0" b="6985"/>
            <wp:wrapNone/>
            <wp:docPr id="32" name="Picture 32" descr="IDL Texture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DL Textured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727" cy="929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EE2" w:rsidRPr="0008203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9744F6" wp14:editId="10242898">
                <wp:simplePos x="0" y="0"/>
                <wp:positionH relativeFrom="column">
                  <wp:posOffset>-300625</wp:posOffset>
                </wp:positionH>
                <wp:positionV relativeFrom="paragraph">
                  <wp:posOffset>539602</wp:posOffset>
                </wp:positionV>
                <wp:extent cx="4800600" cy="7214992"/>
                <wp:effectExtent l="0" t="0" r="19050" b="2413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214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BA22F" w14:textId="64ADCC20" w:rsidR="005077DF" w:rsidRPr="00C43E3F" w:rsidRDefault="005077DF" w:rsidP="00BE7445">
                            <w:r w:rsidRPr="00A86B0B">
                              <w:t xml:space="preserve">The Idaho Nursery and Landscape Association (INLA), in cooperation with the </w:t>
                            </w:r>
                            <w:r w:rsidRPr="007F514D">
                              <w:rPr>
                                <w:b/>
                              </w:rPr>
                              <w:t xml:space="preserve">Idaho Department of Lands (IDL), </w:t>
                            </w:r>
                            <w:proofErr w:type="spellStart"/>
                            <w:r w:rsidRPr="007F514D">
                              <w:rPr>
                                <w:b/>
                              </w:rPr>
                              <w:t>Avista</w:t>
                            </w:r>
                            <w:proofErr w:type="spellEnd"/>
                            <w:r w:rsidRPr="007F514D">
                              <w:rPr>
                                <w:b/>
                              </w:rPr>
                              <w:t>, Rocky Mountain Power, and Idaho Power</w:t>
                            </w:r>
                            <w:r w:rsidRPr="00A86B0B">
                              <w:t xml:space="preserve">, is pleased to announce a program intended to help communities celebrate Arbor Day, plant appropriate trees for energy conservation and foster a stronger relationship between Idaho communities and the Green and Utility Industries.  </w:t>
                            </w:r>
                            <w:r w:rsidR="004D799E">
                              <w:t>NEW t</w:t>
                            </w:r>
                            <w:r w:rsidRPr="00A86B0B">
                              <w:t xml:space="preserve">his </w:t>
                            </w:r>
                            <w:r w:rsidRPr="00623836">
                              <w:t>year</w:t>
                            </w:r>
                            <w:r w:rsidRPr="00133730">
                              <w:t xml:space="preserve">, </w:t>
                            </w:r>
                            <w:r w:rsidR="00C43E3F">
                              <w:t>4</w:t>
                            </w:r>
                            <w:r w:rsidR="00EF048E">
                              <w:t>5</w:t>
                            </w:r>
                            <w:r w:rsidR="00C43E3F">
                              <w:t xml:space="preserve"> </w:t>
                            </w:r>
                            <w:r w:rsidRPr="00133730">
                              <w:t>Arbor</w:t>
                            </w:r>
                            <w:r w:rsidRPr="00A86B0B">
                              <w:t xml:space="preserve"> Day grants in the amount </w:t>
                            </w:r>
                            <w:r w:rsidRPr="00C43E3F">
                              <w:t xml:space="preserve">of </w:t>
                            </w:r>
                            <w:r w:rsidRPr="004D799E">
                              <w:rPr>
                                <w:b/>
                                <w:bCs/>
                              </w:rPr>
                              <w:t>$3</w:t>
                            </w:r>
                            <w:r w:rsidR="004D799E" w:rsidRPr="004D799E">
                              <w:rPr>
                                <w:b/>
                                <w:bCs/>
                              </w:rPr>
                              <w:t>50</w:t>
                            </w:r>
                            <w:r w:rsidRPr="004D799E">
                              <w:t xml:space="preserve"> </w:t>
                            </w:r>
                            <w:r w:rsidRPr="00C43E3F">
                              <w:t xml:space="preserve">will be awarded for “Planting Idaho”.  Funding for this program is provided by the generous contributions of these Idaho utilities that have a large interest in healthy urban forests and having the </w:t>
                            </w:r>
                            <w:r w:rsidRPr="00C43E3F">
                              <w:rPr>
                                <w:b/>
                              </w:rPr>
                              <w:t>right tree planted in the right place</w:t>
                            </w:r>
                            <w:r w:rsidRPr="00C43E3F">
                              <w:t xml:space="preserve">. </w:t>
                            </w:r>
                          </w:p>
                          <w:p w14:paraId="41E9CE46" w14:textId="77777777" w:rsidR="005077DF" w:rsidRPr="00C43E3F" w:rsidRDefault="005077DF" w:rsidP="00BE7445"/>
                          <w:p w14:paraId="419B2E2B" w14:textId="44DFEE68" w:rsidR="005077DF" w:rsidRPr="00A86B0B" w:rsidRDefault="005077DF" w:rsidP="00BE7445">
                            <w:r w:rsidRPr="00C43E3F">
                              <w:t xml:space="preserve">All Idaho communities are eligible to participate in the “Planting Idaho” program (unless they have </w:t>
                            </w:r>
                            <w:r w:rsidR="00C43E3F" w:rsidRPr="00C43E3F">
                              <w:t xml:space="preserve">received </w:t>
                            </w:r>
                            <w:r w:rsidR="009F7B4B">
                              <w:t>the</w:t>
                            </w:r>
                            <w:r w:rsidRPr="00C43E3F">
                              <w:t xml:space="preserve"> grant </w:t>
                            </w:r>
                            <w:r w:rsidR="005B4EE2" w:rsidRPr="00C43E3F">
                              <w:t xml:space="preserve">funds </w:t>
                            </w:r>
                            <w:r w:rsidRPr="00C43E3F">
                              <w:t>previously in both 20</w:t>
                            </w:r>
                            <w:r w:rsidR="00DF6AEE">
                              <w:t>2</w:t>
                            </w:r>
                            <w:r w:rsidR="004D799E">
                              <w:t>2</w:t>
                            </w:r>
                            <w:r w:rsidRPr="00C43E3F">
                              <w:t xml:space="preserve"> and 20</w:t>
                            </w:r>
                            <w:r w:rsidR="005B4EE2" w:rsidRPr="00C43E3F">
                              <w:t>2</w:t>
                            </w:r>
                            <w:r w:rsidR="004D799E">
                              <w:t>3</w:t>
                            </w:r>
                            <w:r w:rsidRPr="00C43E3F">
                              <w:t xml:space="preserve">). Grant funds can only be used for purchasing trees </w:t>
                            </w:r>
                            <w:r w:rsidR="005B4EE2" w:rsidRPr="00C43E3F">
                              <w:t xml:space="preserve">(excluding Fraxinus varieties) </w:t>
                            </w:r>
                            <w:r w:rsidRPr="00C43E3F">
                              <w:t>and shrubs and/or related planting and care materials for your community’s</w:t>
                            </w:r>
                            <w:r w:rsidRPr="00A86B0B">
                              <w:t xml:space="preserve"> Arbor Day celebration.</w:t>
                            </w:r>
                            <w:r w:rsidRPr="00A86B0B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86B0B">
                              <w:t xml:space="preserve"> </w:t>
                            </w:r>
                            <w:r w:rsidRPr="00623836">
                              <w:t xml:space="preserve">A lottery style drawing will be used to determine who receives each of the </w:t>
                            </w:r>
                            <w:r w:rsidR="00C43E3F">
                              <w:t>4</w:t>
                            </w:r>
                            <w:r w:rsidR="007D69E1">
                              <w:t>5</w:t>
                            </w:r>
                            <w:r w:rsidRPr="00623836">
                              <w:t xml:space="preserve"> available grants.  </w:t>
                            </w:r>
                            <w:r w:rsidRPr="009A570E">
                              <w:rPr>
                                <w:b/>
                                <w:color w:val="993300"/>
                              </w:rPr>
                              <w:t xml:space="preserve">Applications, along with a signed Arbor Day proclamation, must be received by INLA no later than </w:t>
                            </w:r>
                            <w:r w:rsidRPr="00121774">
                              <w:rPr>
                                <w:b/>
                                <w:color w:val="993300"/>
                                <w:u w:val="single"/>
                              </w:rPr>
                              <w:t xml:space="preserve">March </w:t>
                            </w:r>
                            <w:r>
                              <w:rPr>
                                <w:b/>
                                <w:color w:val="993300"/>
                                <w:u w:val="single"/>
                              </w:rPr>
                              <w:t>2</w:t>
                            </w:r>
                            <w:r w:rsidR="004D799E">
                              <w:rPr>
                                <w:b/>
                                <w:color w:val="993300"/>
                                <w:u w:val="single"/>
                              </w:rPr>
                              <w:t>2</w:t>
                            </w:r>
                            <w:r w:rsidR="00A03D25">
                              <w:rPr>
                                <w:b/>
                                <w:color w:val="993300"/>
                                <w:u w:val="single"/>
                              </w:rPr>
                              <w:t xml:space="preserve">, </w:t>
                            </w:r>
                            <w:proofErr w:type="gramStart"/>
                            <w:r w:rsidR="00A03D25">
                              <w:rPr>
                                <w:b/>
                                <w:color w:val="993300"/>
                                <w:u w:val="single"/>
                              </w:rPr>
                              <w:t>202</w:t>
                            </w:r>
                            <w:r w:rsidR="004D799E">
                              <w:rPr>
                                <w:b/>
                                <w:color w:val="993300"/>
                                <w:u w:val="single"/>
                              </w:rPr>
                              <w:t>4</w:t>
                            </w:r>
                            <w:proofErr w:type="gramEnd"/>
                            <w:r w:rsidRPr="009A570E">
                              <w:rPr>
                                <w:b/>
                                <w:color w:val="993300"/>
                              </w:rPr>
                              <w:t xml:space="preserve"> to be considered</w:t>
                            </w:r>
                            <w:r w:rsidRPr="00623836">
                              <w:t xml:space="preserve">.  Plant material must be purchased from an Idaho State Nursery &amp; Floral license holder.  A list of INLA members </w:t>
                            </w:r>
                            <w:r w:rsidR="00A03D25">
                              <w:t xml:space="preserve">can be found at </w:t>
                            </w:r>
                            <w:hyperlink r:id="rId9" w:history="1">
                              <w:r w:rsidR="00A03D25" w:rsidRPr="00C60D1C">
                                <w:rPr>
                                  <w:rStyle w:val="Hyperlink"/>
                                </w:rPr>
                                <w:t>www.inlagrow.org</w:t>
                              </w:r>
                            </w:hyperlink>
                            <w:r w:rsidR="00A03D25">
                              <w:t xml:space="preserve"> </w:t>
                            </w:r>
                            <w:r w:rsidR="00B46632">
                              <w:t>so you can</w:t>
                            </w:r>
                            <w:r w:rsidRPr="00A86B0B">
                              <w:t xml:space="preserve"> purchase quality plant material and receive reliable advice on selection, </w:t>
                            </w:r>
                            <w:r w:rsidR="004D799E" w:rsidRPr="00A86B0B">
                              <w:t>planting,</w:t>
                            </w:r>
                            <w:r w:rsidRPr="00A86B0B">
                              <w:t xml:space="preserve"> and care; thus, ensuring a significant positive impact on Idaho’s environment.</w:t>
                            </w:r>
                          </w:p>
                          <w:p w14:paraId="7947002F" w14:textId="77777777" w:rsidR="005077DF" w:rsidRPr="00A86B0B" w:rsidRDefault="005077DF" w:rsidP="0013480C"/>
                          <w:p w14:paraId="33DEFFBD" w14:textId="7224DC50" w:rsidR="005077DF" w:rsidRPr="00A86B0B" w:rsidRDefault="005077DF" w:rsidP="0013480C">
                            <w:r w:rsidRPr="00A86B0B">
                              <w:t xml:space="preserve">This is a </w:t>
                            </w:r>
                            <w:r w:rsidRPr="007F514D">
                              <w:rPr>
                                <w:b/>
                                <w:u w:val="single"/>
                              </w:rPr>
                              <w:t>reimbursement</w:t>
                            </w:r>
                            <w:r w:rsidRPr="00A86B0B">
                              <w:rPr>
                                <w:b/>
                              </w:rPr>
                              <w:t xml:space="preserve"> </w:t>
                            </w:r>
                            <w:r w:rsidRPr="00A86B0B">
                              <w:t xml:space="preserve">grant.  </w:t>
                            </w:r>
                            <w:r w:rsidRPr="00623836">
                              <w:t xml:space="preserve">Therefore, after being chosen for this grant, an </w:t>
                            </w:r>
                            <w:r w:rsidRPr="007F514D">
                              <w:rPr>
                                <w:b/>
                                <w:u w:val="single"/>
                              </w:rPr>
                              <w:t>accomplishment report will be required</w:t>
                            </w:r>
                            <w:r w:rsidRPr="00623836">
                              <w:t xml:space="preserve"> and grantee communities must submit copies of </w:t>
                            </w:r>
                            <w:r w:rsidRPr="005B4EE2">
                              <w:rPr>
                                <w:b/>
                                <w:bCs/>
                                <w:u w:val="single"/>
                              </w:rPr>
                              <w:t>paid invoices</w:t>
                            </w:r>
                            <w:r w:rsidRPr="00623836">
                              <w:t xml:space="preserve"> for plant materials, with check</w:t>
                            </w:r>
                            <w:r w:rsidRPr="00A86B0B">
                              <w:t xml:space="preserve"> numbers</w:t>
                            </w:r>
                            <w:r w:rsidR="005B4EE2">
                              <w:t xml:space="preserve"> </w:t>
                            </w:r>
                            <w:r w:rsidR="005B4EE2" w:rsidRPr="00A86B0B">
                              <w:t>to</w:t>
                            </w:r>
                            <w:r w:rsidRPr="00A86B0B">
                              <w:t xml:space="preserve"> receive </w:t>
                            </w:r>
                            <w:r>
                              <w:t>reimbursement</w:t>
                            </w:r>
                            <w:r w:rsidRPr="00A86B0B">
                              <w:t>.  Additionally, a match of 25% ($</w:t>
                            </w:r>
                            <w:r w:rsidR="004D799E">
                              <w:t>88</w:t>
                            </w:r>
                            <w:r w:rsidRPr="00A86B0B">
                              <w:t xml:space="preserve">) in </w:t>
                            </w:r>
                            <w:r w:rsidRPr="005B4EE2">
                              <w:rPr>
                                <w:b/>
                                <w:bCs/>
                                <w:u w:val="single"/>
                              </w:rPr>
                              <w:t>cash or in-kind donation is required</w:t>
                            </w:r>
                            <w:r>
                              <w:t xml:space="preserve"> by the grantee.</w:t>
                            </w:r>
                            <w:r w:rsidRPr="00A86B0B">
                              <w:t xml:space="preserve">  </w:t>
                            </w:r>
                          </w:p>
                          <w:p w14:paraId="0D05C876" w14:textId="77777777" w:rsidR="005077DF" w:rsidRPr="00A86B0B" w:rsidRDefault="005077DF" w:rsidP="0013480C"/>
                          <w:p w14:paraId="31E7FF54" w14:textId="0F9B196D" w:rsidR="005077DF" w:rsidRPr="00A86B0B" w:rsidRDefault="005077DF" w:rsidP="0013480C">
                            <w:r w:rsidRPr="00A86B0B">
                              <w:t xml:space="preserve">Idaho joins most other states in </w:t>
                            </w:r>
                            <w:r w:rsidRPr="00623836">
                              <w:t>celebrati</w:t>
                            </w:r>
                            <w:r>
                              <w:t xml:space="preserve">ng Arbor Day on Friday, April </w:t>
                            </w:r>
                            <w:r w:rsidR="00DF6AEE">
                              <w:t>2</w:t>
                            </w:r>
                            <w:r w:rsidR="004D799E">
                              <w:t>6</w:t>
                            </w:r>
                            <w:r>
                              <w:t>, 202</w:t>
                            </w:r>
                            <w:r w:rsidR="004D799E">
                              <w:t>4</w:t>
                            </w:r>
                            <w:r w:rsidRPr="00623836">
                              <w:t>.  However, trees and planting c</w:t>
                            </w:r>
                            <w:r w:rsidRPr="00A86B0B">
                              <w:t xml:space="preserve">onditions don’t honor calendars – </w:t>
                            </w:r>
                            <w:r w:rsidRPr="00C43E3F">
                              <w:rPr>
                                <w:b/>
                                <w:bCs/>
                                <w:u w:val="single"/>
                              </w:rPr>
                              <w:t>your community may choose to celebrate Arbor Day on a different date</w:t>
                            </w:r>
                            <w:r w:rsidRPr="00C43E3F">
                              <w:t>.</w:t>
                            </w:r>
                          </w:p>
                          <w:p w14:paraId="2C3B16A7" w14:textId="77777777" w:rsidR="005077DF" w:rsidRPr="00A86B0B" w:rsidRDefault="005077DF" w:rsidP="0013480C"/>
                          <w:p w14:paraId="71E0D60A" w14:textId="3BD29965" w:rsidR="005077DF" w:rsidRDefault="005077DF" w:rsidP="0013480C">
                            <w:pPr>
                              <w:rPr>
                                <w:rStyle w:val="Hyperlink"/>
                              </w:rPr>
                            </w:pPr>
                            <w:r w:rsidRPr="00A86B0B">
                              <w:t xml:space="preserve">Questions? </w:t>
                            </w:r>
                            <w:r w:rsidRPr="00A86B0B">
                              <w:tab/>
                              <w:t xml:space="preserve">Ann </w:t>
                            </w:r>
                            <w:r w:rsidRPr="00623836">
                              <w:t>Bates – 1-208-</w:t>
                            </w:r>
                            <w:r w:rsidR="00A03D25">
                              <w:t>419-8118</w:t>
                            </w:r>
                            <w:r w:rsidRPr="00A86B0B">
                              <w:t xml:space="preserve"> – </w:t>
                            </w:r>
                            <w:hyperlink r:id="rId10" w:history="1">
                              <w:r w:rsidR="00A03D25" w:rsidRPr="00C60D1C">
                                <w:rPr>
                                  <w:rStyle w:val="Hyperlink"/>
                                </w:rPr>
                                <w:t>abates@plantingidaho.org</w:t>
                              </w:r>
                            </w:hyperlink>
                          </w:p>
                          <w:p w14:paraId="59802183" w14:textId="77777777" w:rsidR="005077DF" w:rsidRDefault="005077DF" w:rsidP="0013480C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14:paraId="23927D60" w14:textId="5021D947" w:rsidR="005077DF" w:rsidRPr="00A86B0B" w:rsidRDefault="005077DF" w:rsidP="00166E71">
                            <w:pPr>
                              <w:ind w:left="-360"/>
                            </w:pP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      </w:t>
                            </w:r>
                            <w:r w:rsidR="0008557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The application can be found </w:t>
                            </w:r>
                            <w:r w:rsidRPr="00166E71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online </w:t>
                            </w:r>
                            <w:r w:rsidR="0008557A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at</w:t>
                            </w:r>
                            <w:r w:rsidRPr="00A86B0B">
                              <w:t xml:space="preserve">:  </w:t>
                            </w:r>
                            <w:hyperlink r:id="rId11" w:history="1">
                              <w:r w:rsidRPr="00A86B0B">
                                <w:rPr>
                                  <w:rStyle w:val="Hyperlink"/>
                                </w:rPr>
                                <w:t>www.inlagrow.org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744F6" id="Text Box 26" o:spid="_x0000_s1027" type="#_x0000_t202" style="position:absolute;left:0;text-align:left;margin-left:-23.65pt;margin-top:42.5pt;width:378pt;height:56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" strokecolor="white">
                <v:textbox>
                  <w:txbxContent>
                    <w:p w14:paraId="61DBA22F" w14:textId="64ADCC20" w:rsidR="005077DF" w:rsidRPr="00C43E3F" w:rsidRDefault="005077DF" w:rsidP="00BE7445">
                      <w:r w:rsidRPr="00A86B0B">
                        <w:t xml:space="preserve">The Idaho Nursery and Landscape Association (INLA), in cooperation with the </w:t>
                      </w:r>
                      <w:r w:rsidRPr="007F514D">
                        <w:rPr>
                          <w:b/>
                        </w:rPr>
                        <w:t xml:space="preserve">Idaho Department of Lands (IDL), </w:t>
                      </w:r>
                      <w:proofErr w:type="spellStart"/>
                      <w:r w:rsidRPr="007F514D">
                        <w:rPr>
                          <w:b/>
                        </w:rPr>
                        <w:t>Avista</w:t>
                      </w:r>
                      <w:proofErr w:type="spellEnd"/>
                      <w:r w:rsidRPr="007F514D">
                        <w:rPr>
                          <w:b/>
                        </w:rPr>
                        <w:t>, Rocky Mountain Power, and Idaho Power</w:t>
                      </w:r>
                      <w:r w:rsidRPr="00A86B0B">
                        <w:t xml:space="preserve">, is pleased to announce a program intended to help communities celebrate Arbor Day, plant appropriate trees for energy conservation and foster a stronger relationship between Idaho communities and the Green and Utility Industries.  </w:t>
                      </w:r>
                      <w:r w:rsidR="004D799E">
                        <w:t>NEW t</w:t>
                      </w:r>
                      <w:r w:rsidRPr="00A86B0B">
                        <w:t xml:space="preserve">his </w:t>
                      </w:r>
                      <w:r w:rsidRPr="00623836">
                        <w:t>year</w:t>
                      </w:r>
                      <w:r w:rsidRPr="00133730">
                        <w:t xml:space="preserve">, </w:t>
                      </w:r>
                      <w:r w:rsidR="00C43E3F">
                        <w:t>4</w:t>
                      </w:r>
                      <w:r w:rsidR="00EF048E">
                        <w:t>5</w:t>
                      </w:r>
                      <w:r w:rsidR="00C43E3F">
                        <w:t xml:space="preserve"> </w:t>
                      </w:r>
                      <w:r w:rsidRPr="00133730">
                        <w:t>Arbor</w:t>
                      </w:r>
                      <w:r w:rsidRPr="00A86B0B">
                        <w:t xml:space="preserve"> Day grants in the amount </w:t>
                      </w:r>
                      <w:r w:rsidRPr="00C43E3F">
                        <w:t xml:space="preserve">of </w:t>
                      </w:r>
                      <w:r w:rsidRPr="004D799E">
                        <w:rPr>
                          <w:b/>
                          <w:bCs/>
                        </w:rPr>
                        <w:t>$3</w:t>
                      </w:r>
                      <w:r w:rsidR="004D799E" w:rsidRPr="004D799E">
                        <w:rPr>
                          <w:b/>
                          <w:bCs/>
                        </w:rPr>
                        <w:t>50</w:t>
                      </w:r>
                      <w:r w:rsidRPr="004D799E">
                        <w:t xml:space="preserve"> </w:t>
                      </w:r>
                      <w:r w:rsidRPr="00C43E3F">
                        <w:t xml:space="preserve">will be awarded for “Planting Idaho”.  Funding for this program is provided by the generous contributions of these Idaho utilities that have a large interest in healthy urban forests and having the </w:t>
                      </w:r>
                      <w:r w:rsidRPr="00C43E3F">
                        <w:rPr>
                          <w:b/>
                        </w:rPr>
                        <w:t>right tree planted in the right place</w:t>
                      </w:r>
                      <w:r w:rsidRPr="00C43E3F">
                        <w:t xml:space="preserve">. </w:t>
                      </w:r>
                    </w:p>
                    <w:p w14:paraId="41E9CE46" w14:textId="77777777" w:rsidR="005077DF" w:rsidRPr="00C43E3F" w:rsidRDefault="005077DF" w:rsidP="00BE7445"/>
                    <w:p w14:paraId="419B2E2B" w14:textId="44DFEE68" w:rsidR="005077DF" w:rsidRPr="00A86B0B" w:rsidRDefault="005077DF" w:rsidP="00BE7445">
                      <w:r w:rsidRPr="00C43E3F">
                        <w:t xml:space="preserve">All Idaho communities are eligible to participate in the “Planting Idaho” program (unless they have </w:t>
                      </w:r>
                      <w:r w:rsidR="00C43E3F" w:rsidRPr="00C43E3F">
                        <w:t xml:space="preserve">received </w:t>
                      </w:r>
                      <w:r w:rsidR="009F7B4B">
                        <w:t>the</w:t>
                      </w:r>
                      <w:r w:rsidRPr="00C43E3F">
                        <w:t xml:space="preserve"> grant </w:t>
                      </w:r>
                      <w:r w:rsidR="005B4EE2" w:rsidRPr="00C43E3F">
                        <w:t xml:space="preserve">funds </w:t>
                      </w:r>
                      <w:r w:rsidRPr="00C43E3F">
                        <w:t>previously in both 20</w:t>
                      </w:r>
                      <w:r w:rsidR="00DF6AEE">
                        <w:t>2</w:t>
                      </w:r>
                      <w:r w:rsidR="004D799E">
                        <w:t>2</w:t>
                      </w:r>
                      <w:r w:rsidRPr="00C43E3F">
                        <w:t xml:space="preserve"> and 20</w:t>
                      </w:r>
                      <w:r w:rsidR="005B4EE2" w:rsidRPr="00C43E3F">
                        <w:t>2</w:t>
                      </w:r>
                      <w:r w:rsidR="004D799E">
                        <w:t>3</w:t>
                      </w:r>
                      <w:r w:rsidRPr="00C43E3F">
                        <w:t xml:space="preserve">). Grant funds can only be used for purchasing trees </w:t>
                      </w:r>
                      <w:r w:rsidR="005B4EE2" w:rsidRPr="00C43E3F">
                        <w:t xml:space="preserve">(excluding Fraxinus varieties) </w:t>
                      </w:r>
                      <w:r w:rsidRPr="00C43E3F">
                        <w:t>and shrubs and/or related planting and care materials for your community’s</w:t>
                      </w:r>
                      <w:r w:rsidRPr="00A86B0B">
                        <w:t xml:space="preserve"> Arbor Day celebration.</w:t>
                      </w:r>
                      <w:r w:rsidRPr="00A86B0B">
                        <w:rPr>
                          <w:color w:val="FF0000"/>
                        </w:rPr>
                        <w:t xml:space="preserve"> </w:t>
                      </w:r>
                      <w:r w:rsidRPr="00A86B0B">
                        <w:t xml:space="preserve"> </w:t>
                      </w:r>
                      <w:r w:rsidRPr="00623836">
                        <w:t xml:space="preserve">A lottery style drawing will be used to determine who receives each of the </w:t>
                      </w:r>
                      <w:r w:rsidR="00C43E3F">
                        <w:t>4</w:t>
                      </w:r>
                      <w:r w:rsidR="007D69E1">
                        <w:t>5</w:t>
                      </w:r>
                      <w:r w:rsidRPr="00623836">
                        <w:t xml:space="preserve"> available grants.  </w:t>
                      </w:r>
                      <w:r w:rsidRPr="009A570E">
                        <w:rPr>
                          <w:b/>
                          <w:color w:val="993300"/>
                        </w:rPr>
                        <w:t xml:space="preserve">Applications, along with a signed Arbor Day proclamation, must be received by INLA no later than </w:t>
                      </w:r>
                      <w:r w:rsidRPr="00121774">
                        <w:rPr>
                          <w:b/>
                          <w:color w:val="993300"/>
                          <w:u w:val="single"/>
                        </w:rPr>
                        <w:t xml:space="preserve">March </w:t>
                      </w:r>
                      <w:r>
                        <w:rPr>
                          <w:b/>
                          <w:color w:val="993300"/>
                          <w:u w:val="single"/>
                        </w:rPr>
                        <w:t>2</w:t>
                      </w:r>
                      <w:r w:rsidR="004D799E">
                        <w:rPr>
                          <w:b/>
                          <w:color w:val="993300"/>
                          <w:u w:val="single"/>
                        </w:rPr>
                        <w:t>2</w:t>
                      </w:r>
                      <w:r w:rsidR="00A03D25">
                        <w:rPr>
                          <w:b/>
                          <w:color w:val="993300"/>
                          <w:u w:val="single"/>
                        </w:rPr>
                        <w:t xml:space="preserve">, </w:t>
                      </w:r>
                      <w:proofErr w:type="gramStart"/>
                      <w:r w:rsidR="00A03D25">
                        <w:rPr>
                          <w:b/>
                          <w:color w:val="993300"/>
                          <w:u w:val="single"/>
                        </w:rPr>
                        <w:t>202</w:t>
                      </w:r>
                      <w:r w:rsidR="004D799E">
                        <w:rPr>
                          <w:b/>
                          <w:color w:val="993300"/>
                          <w:u w:val="single"/>
                        </w:rPr>
                        <w:t>4</w:t>
                      </w:r>
                      <w:proofErr w:type="gramEnd"/>
                      <w:r w:rsidRPr="009A570E">
                        <w:rPr>
                          <w:b/>
                          <w:color w:val="993300"/>
                        </w:rPr>
                        <w:t xml:space="preserve"> to be considered</w:t>
                      </w:r>
                      <w:r w:rsidRPr="00623836">
                        <w:t xml:space="preserve">.  Plant material must be purchased from an Idaho State Nursery &amp; Floral license holder.  A list of INLA members </w:t>
                      </w:r>
                      <w:r w:rsidR="00A03D25">
                        <w:t xml:space="preserve">can be found at </w:t>
                      </w:r>
                      <w:hyperlink r:id="rId12" w:history="1">
                        <w:r w:rsidR="00A03D25" w:rsidRPr="00C60D1C">
                          <w:rPr>
                            <w:rStyle w:val="Hyperlink"/>
                          </w:rPr>
                          <w:t>www.inlagrow.org</w:t>
                        </w:r>
                      </w:hyperlink>
                      <w:r w:rsidR="00A03D25">
                        <w:t xml:space="preserve"> </w:t>
                      </w:r>
                      <w:r w:rsidR="00B46632">
                        <w:t>so you can</w:t>
                      </w:r>
                      <w:r w:rsidRPr="00A86B0B">
                        <w:t xml:space="preserve"> purchase quality plant material and receive reliable advice on selection, </w:t>
                      </w:r>
                      <w:r w:rsidR="004D799E" w:rsidRPr="00A86B0B">
                        <w:t>planting,</w:t>
                      </w:r>
                      <w:r w:rsidRPr="00A86B0B">
                        <w:t xml:space="preserve"> and care; thus, ensuring a significant positive impact on Idaho’s environment.</w:t>
                      </w:r>
                    </w:p>
                    <w:p w14:paraId="7947002F" w14:textId="77777777" w:rsidR="005077DF" w:rsidRPr="00A86B0B" w:rsidRDefault="005077DF" w:rsidP="0013480C"/>
                    <w:p w14:paraId="33DEFFBD" w14:textId="7224DC50" w:rsidR="005077DF" w:rsidRPr="00A86B0B" w:rsidRDefault="005077DF" w:rsidP="0013480C">
                      <w:r w:rsidRPr="00A86B0B">
                        <w:t xml:space="preserve">This is a </w:t>
                      </w:r>
                      <w:r w:rsidRPr="007F514D">
                        <w:rPr>
                          <w:b/>
                          <w:u w:val="single"/>
                        </w:rPr>
                        <w:t>reimbursement</w:t>
                      </w:r>
                      <w:r w:rsidRPr="00A86B0B">
                        <w:rPr>
                          <w:b/>
                        </w:rPr>
                        <w:t xml:space="preserve"> </w:t>
                      </w:r>
                      <w:r w:rsidRPr="00A86B0B">
                        <w:t xml:space="preserve">grant.  </w:t>
                      </w:r>
                      <w:r w:rsidRPr="00623836">
                        <w:t xml:space="preserve">Therefore, after being chosen for this grant, an </w:t>
                      </w:r>
                      <w:r w:rsidRPr="007F514D">
                        <w:rPr>
                          <w:b/>
                          <w:u w:val="single"/>
                        </w:rPr>
                        <w:t>accomplishment report will be required</w:t>
                      </w:r>
                      <w:r w:rsidRPr="00623836">
                        <w:t xml:space="preserve"> and grantee communities must submit copies of </w:t>
                      </w:r>
                      <w:r w:rsidRPr="005B4EE2">
                        <w:rPr>
                          <w:b/>
                          <w:bCs/>
                          <w:u w:val="single"/>
                        </w:rPr>
                        <w:t>paid invoices</w:t>
                      </w:r>
                      <w:r w:rsidRPr="00623836">
                        <w:t xml:space="preserve"> for plant materials, with check</w:t>
                      </w:r>
                      <w:r w:rsidRPr="00A86B0B">
                        <w:t xml:space="preserve"> numbers</w:t>
                      </w:r>
                      <w:r w:rsidR="005B4EE2">
                        <w:t xml:space="preserve"> </w:t>
                      </w:r>
                      <w:r w:rsidR="005B4EE2" w:rsidRPr="00A86B0B">
                        <w:t>to</w:t>
                      </w:r>
                      <w:r w:rsidRPr="00A86B0B">
                        <w:t xml:space="preserve"> receive </w:t>
                      </w:r>
                      <w:r>
                        <w:t>reimbursement</w:t>
                      </w:r>
                      <w:r w:rsidRPr="00A86B0B">
                        <w:t>.  Additionally, a match of 25% ($</w:t>
                      </w:r>
                      <w:r w:rsidR="004D799E">
                        <w:t>88</w:t>
                      </w:r>
                      <w:r w:rsidRPr="00A86B0B">
                        <w:t xml:space="preserve">) in </w:t>
                      </w:r>
                      <w:r w:rsidRPr="005B4EE2">
                        <w:rPr>
                          <w:b/>
                          <w:bCs/>
                          <w:u w:val="single"/>
                        </w:rPr>
                        <w:t>cash or in-kind donation is required</w:t>
                      </w:r>
                      <w:r>
                        <w:t xml:space="preserve"> by the grantee.</w:t>
                      </w:r>
                      <w:r w:rsidRPr="00A86B0B">
                        <w:t xml:space="preserve">  </w:t>
                      </w:r>
                    </w:p>
                    <w:p w14:paraId="0D05C876" w14:textId="77777777" w:rsidR="005077DF" w:rsidRPr="00A86B0B" w:rsidRDefault="005077DF" w:rsidP="0013480C"/>
                    <w:p w14:paraId="31E7FF54" w14:textId="0F9B196D" w:rsidR="005077DF" w:rsidRPr="00A86B0B" w:rsidRDefault="005077DF" w:rsidP="0013480C">
                      <w:r w:rsidRPr="00A86B0B">
                        <w:t xml:space="preserve">Idaho joins most other states in </w:t>
                      </w:r>
                      <w:r w:rsidRPr="00623836">
                        <w:t>celebrati</w:t>
                      </w:r>
                      <w:r>
                        <w:t xml:space="preserve">ng Arbor Day on Friday, April </w:t>
                      </w:r>
                      <w:r w:rsidR="00DF6AEE">
                        <w:t>2</w:t>
                      </w:r>
                      <w:r w:rsidR="004D799E">
                        <w:t>6</w:t>
                      </w:r>
                      <w:r>
                        <w:t>, 202</w:t>
                      </w:r>
                      <w:r w:rsidR="004D799E">
                        <w:t>4</w:t>
                      </w:r>
                      <w:r w:rsidRPr="00623836">
                        <w:t>.  However, trees and planting c</w:t>
                      </w:r>
                      <w:r w:rsidRPr="00A86B0B">
                        <w:t xml:space="preserve">onditions don’t honor calendars – </w:t>
                      </w:r>
                      <w:r w:rsidRPr="00C43E3F">
                        <w:rPr>
                          <w:b/>
                          <w:bCs/>
                          <w:u w:val="single"/>
                        </w:rPr>
                        <w:t>your community may choose to celebrate Arbor Day on a different date</w:t>
                      </w:r>
                      <w:r w:rsidRPr="00C43E3F">
                        <w:t>.</w:t>
                      </w:r>
                    </w:p>
                    <w:p w14:paraId="2C3B16A7" w14:textId="77777777" w:rsidR="005077DF" w:rsidRPr="00A86B0B" w:rsidRDefault="005077DF" w:rsidP="0013480C"/>
                    <w:p w14:paraId="71E0D60A" w14:textId="3BD29965" w:rsidR="005077DF" w:rsidRDefault="005077DF" w:rsidP="0013480C">
                      <w:pPr>
                        <w:rPr>
                          <w:rStyle w:val="Hyperlink"/>
                        </w:rPr>
                      </w:pPr>
                      <w:r w:rsidRPr="00A86B0B">
                        <w:t xml:space="preserve">Questions? </w:t>
                      </w:r>
                      <w:r w:rsidRPr="00A86B0B">
                        <w:tab/>
                        <w:t xml:space="preserve">Ann </w:t>
                      </w:r>
                      <w:r w:rsidRPr="00623836">
                        <w:t>Bates – 1-208-</w:t>
                      </w:r>
                      <w:r w:rsidR="00A03D25">
                        <w:t>419-8118</w:t>
                      </w:r>
                      <w:r w:rsidRPr="00A86B0B">
                        <w:t xml:space="preserve"> – </w:t>
                      </w:r>
                      <w:hyperlink r:id="rId13" w:history="1">
                        <w:r w:rsidR="00A03D25" w:rsidRPr="00C60D1C">
                          <w:rPr>
                            <w:rStyle w:val="Hyperlink"/>
                          </w:rPr>
                          <w:t>abates@plantingidaho.org</w:t>
                        </w:r>
                      </w:hyperlink>
                    </w:p>
                    <w:p w14:paraId="59802183" w14:textId="77777777" w:rsidR="005077DF" w:rsidRDefault="005077DF" w:rsidP="0013480C">
                      <w:pPr>
                        <w:rPr>
                          <w:rStyle w:val="Hyperlink"/>
                        </w:rPr>
                      </w:pPr>
                    </w:p>
                    <w:p w14:paraId="23927D60" w14:textId="5021D947" w:rsidR="005077DF" w:rsidRPr="00A86B0B" w:rsidRDefault="005077DF" w:rsidP="00166E71">
                      <w:pPr>
                        <w:ind w:left="-360"/>
                      </w:pPr>
                      <w:r>
                        <w:rPr>
                          <w:rStyle w:val="Hyperlink"/>
                          <w:color w:val="auto"/>
                          <w:u w:val="none"/>
                        </w:rPr>
                        <w:t xml:space="preserve">       </w:t>
                      </w:r>
                      <w:r w:rsidR="0008557A">
                        <w:rPr>
                          <w:rStyle w:val="Hyperlink"/>
                          <w:color w:val="auto"/>
                          <w:u w:val="none"/>
                        </w:rPr>
                        <w:t xml:space="preserve">The application can be found </w:t>
                      </w:r>
                      <w:r w:rsidRPr="00166E71">
                        <w:rPr>
                          <w:rStyle w:val="Hyperlink"/>
                          <w:color w:val="auto"/>
                          <w:u w:val="none"/>
                        </w:rPr>
                        <w:t xml:space="preserve">online </w:t>
                      </w:r>
                      <w:r w:rsidR="0008557A">
                        <w:rPr>
                          <w:rStyle w:val="Hyperlink"/>
                          <w:color w:val="auto"/>
                          <w:u w:val="none"/>
                        </w:rPr>
                        <w:t>at</w:t>
                      </w:r>
                      <w:r w:rsidRPr="00A86B0B">
                        <w:t xml:space="preserve">:  </w:t>
                      </w:r>
                      <w:hyperlink r:id="rId14" w:history="1">
                        <w:r w:rsidRPr="00A86B0B">
                          <w:rPr>
                            <w:rStyle w:val="Hyperlink"/>
                          </w:rPr>
                          <w:t>www.inlagrow.org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373848" w:rsidRPr="0008203B" w:rsidSect="00166E71">
      <w:pgSz w:w="12240" w:h="15840"/>
      <w:pgMar w:top="907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Ann\Desktop\adg mailing lists part 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3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"/>
        <w:mappedName w:val="Postal Cod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3E"/>
    <w:rsid w:val="00012312"/>
    <w:rsid w:val="00014279"/>
    <w:rsid w:val="00052DE4"/>
    <w:rsid w:val="00066FCB"/>
    <w:rsid w:val="00072F74"/>
    <w:rsid w:val="00081DCB"/>
    <w:rsid w:val="0008203B"/>
    <w:rsid w:val="0008557A"/>
    <w:rsid w:val="00090CC9"/>
    <w:rsid w:val="000A113B"/>
    <w:rsid w:val="000D5427"/>
    <w:rsid w:val="000E5853"/>
    <w:rsid w:val="000F2A2B"/>
    <w:rsid w:val="00104EDB"/>
    <w:rsid w:val="00106FD5"/>
    <w:rsid w:val="00114772"/>
    <w:rsid w:val="00121774"/>
    <w:rsid w:val="00133730"/>
    <w:rsid w:val="0013480C"/>
    <w:rsid w:val="00160943"/>
    <w:rsid w:val="00163452"/>
    <w:rsid w:val="00166E71"/>
    <w:rsid w:val="001A182A"/>
    <w:rsid w:val="001B61F2"/>
    <w:rsid w:val="001C14B0"/>
    <w:rsid w:val="001E0CF0"/>
    <w:rsid w:val="001E733B"/>
    <w:rsid w:val="00200FC1"/>
    <w:rsid w:val="002025E2"/>
    <w:rsid w:val="00212AD1"/>
    <w:rsid w:val="00212CBE"/>
    <w:rsid w:val="002312BD"/>
    <w:rsid w:val="0026258E"/>
    <w:rsid w:val="002A0369"/>
    <w:rsid w:val="002D1E62"/>
    <w:rsid w:val="002D4F79"/>
    <w:rsid w:val="00301F3E"/>
    <w:rsid w:val="00304E43"/>
    <w:rsid w:val="003114BD"/>
    <w:rsid w:val="00325328"/>
    <w:rsid w:val="003679A5"/>
    <w:rsid w:val="00373848"/>
    <w:rsid w:val="003D0205"/>
    <w:rsid w:val="003D63D4"/>
    <w:rsid w:val="003E1205"/>
    <w:rsid w:val="003E33F1"/>
    <w:rsid w:val="0040765E"/>
    <w:rsid w:val="00431957"/>
    <w:rsid w:val="00446CD8"/>
    <w:rsid w:val="00474C0B"/>
    <w:rsid w:val="004873BC"/>
    <w:rsid w:val="004916A2"/>
    <w:rsid w:val="004C4FBE"/>
    <w:rsid w:val="004D2DA2"/>
    <w:rsid w:val="004D799E"/>
    <w:rsid w:val="004F4BC2"/>
    <w:rsid w:val="005077DF"/>
    <w:rsid w:val="00573B7F"/>
    <w:rsid w:val="00594C29"/>
    <w:rsid w:val="005B15B2"/>
    <w:rsid w:val="005B4EE2"/>
    <w:rsid w:val="005C4369"/>
    <w:rsid w:val="005D6BB2"/>
    <w:rsid w:val="005E1B2E"/>
    <w:rsid w:val="00623836"/>
    <w:rsid w:val="00631D25"/>
    <w:rsid w:val="00674CE3"/>
    <w:rsid w:val="0067649C"/>
    <w:rsid w:val="00694C01"/>
    <w:rsid w:val="006A5D36"/>
    <w:rsid w:val="006B3FA2"/>
    <w:rsid w:val="006B64CC"/>
    <w:rsid w:val="006F59D3"/>
    <w:rsid w:val="006F6810"/>
    <w:rsid w:val="00726573"/>
    <w:rsid w:val="00735630"/>
    <w:rsid w:val="00751BF1"/>
    <w:rsid w:val="007556B9"/>
    <w:rsid w:val="007675AB"/>
    <w:rsid w:val="007851B1"/>
    <w:rsid w:val="007A60B0"/>
    <w:rsid w:val="007B2136"/>
    <w:rsid w:val="007B7C94"/>
    <w:rsid w:val="007C4834"/>
    <w:rsid w:val="007D437C"/>
    <w:rsid w:val="007D47B1"/>
    <w:rsid w:val="007D69E1"/>
    <w:rsid w:val="007E1F12"/>
    <w:rsid w:val="007E38E7"/>
    <w:rsid w:val="007F1312"/>
    <w:rsid w:val="007F514D"/>
    <w:rsid w:val="00825897"/>
    <w:rsid w:val="00842946"/>
    <w:rsid w:val="00873F39"/>
    <w:rsid w:val="00877807"/>
    <w:rsid w:val="008825BC"/>
    <w:rsid w:val="008B00F5"/>
    <w:rsid w:val="008B330E"/>
    <w:rsid w:val="009128A5"/>
    <w:rsid w:val="00924617"/>
    <w:rsid w:val="00925B60"/>
    <w:rsid w:val="00950D08"/>
    <w:rsid w:val="00987786"/>
    <w:rsid w:val="009A570E"/>
    <w:rsid w:val="009B00F9"/>
    <w:rsid w:val="009F7B4B"/>
    <w:rsid w:val="00A03D25"/>
    <w:rsid w:val="00A06070"/>
    <w:rsid w:val="00A061B9"/>
    <w:rsid w:val="00A22D28"/>
    <w:rsid w:val="00A3439C"/>
    <w:rsid w:val="00A47BB8"/>
    <w:rsid w:val="00A86B0B"/>
    <w:rsid w:val="00AA3CB8"/>
    <w:rsid w:val="00AB3276"/>
    <w:rsid w:val="00AD744D"/>
    <w:rsid w:val="00AE0233"/>
    <w:rsid w:val="00B01E2F"/>
    <w:rsid w:val="00B07305"/>
    <w:rsid w:val="00B116FC"/>
    <w:rsid w:val="00B13B21"/>
    <w:rsid w:val="00B26052"/>
    <w:rsid w:val="00B46632"/>
    <w:rsid w:val="00B4782C"/>
    <w:rsid w:val="00BB0576"/>
    <w:rsid w:val="00BB12F9"/>
    <w:rsid w:val="00BC49A7"/>
    <w:rsid w:val="00BE7445"/>
    <w:rsid w:val="00C06A09"/>
    <w:rsid w:val="00C12B35"/>
    <w:rsid w:val="00C424D0"/>
    <w:rsid w:val="00C43E3F"/>
    <w:rsid w:val="00C45D1D"/>
    <w:rsid w:val="00C62467"/>
    <w:rsid w:val="00C963FA"/>
    <w:rsid w:val="00CB7477"/>
    <w:rsid w:val="00CE442A"/>
    <w:rsid w:val="00CF4C15"/>
    <w:rsid w:val="00D11F1F"/>
    <w:rsid w:val="00D31512"/>
    <w:rsid w:val="00D50C57"/>
    <w:rsid w:val="00DC7C4E"/>
    <w:rsid w:val="00DE51F7"/>
    <w:rsid w:val="00DF6AEE"/>
    <w:rsid w:val="00E00383"/>
    <w:rsid w:val="00E25CB7"/>
    <w:rsid w:val="00E25EDB"/>
    <w:rsid w:val="00E46BBB"/>
    <w:rsid w:val="00E476F0"/>
    <w:rsid w:val="00E63A5E"/>
    <w:rsid w:val="00ED0424"/>
    <w:rsid w:val="00ED4BAD"/>
    <w:rsid w:val="00EF048E"/>
    <w:rsid w:val="00F47A4F"/>
    <w:rsid w:val="00F92334"/>
    <w:rsid w:val="00F93DE1"/>
    <w:rsid w:val="00FA1552"/>
    <w:rsid w:val="00FB4E43"/>
    <w:rsid w:val="00FB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39468DB"/>
  <w15:docId w15:val="{4A0B66E9-6AA0-4ED2-AA31-50970DAC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9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6BB2"/>
    <w:rPr>
      <w:rFonts w:ascii="Tahoma" w:hAnsi="Tahoma" w:cs="Tahoma"/>
      <w:sz w:val="16"/>
      <w:szCs w:val="16"/>
    </w:rPr>
  </w:style>
  <w:style w:type="character" w:styleId="Hyperlink">
    <w:name w:val="Hyperlink"/>
    <w:rsid w:val="00BE74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abates@plantingidaho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nlagrow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inlagrow.org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abates@plantingidaho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nlagrow.org" TargetMode="External"/><Relationship Id="rId14" Type="http://schemas.openxmlformats.org/officeDocument/2006/relationships/hyperlink" Target="http://www.inlagr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Planting</vt:lpstr>
    </vt:vector>
  </TitlesOfParts>
  <Company/>
  <LinksUpToDate>false</LinksUpToDate>
  <CharactersWithSpaces>108</CharactersWithSpaces>
  <SharedDoc>false</SharedDoc>
  <HLinks>
    <vt:vector size="12" baseType="variant"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http://www.inlagrow.org/</vt:lpwstr>
      </vt:variant>
      <vt:variant>
        <vt:lpwstr/>
      </vt:variant>
      <vt:variant>
        <vt:i4>4522110</vt:i4>
      </vt:variant>
      <vt:variant>
        <vt:i4>0</vt:i4>
      </vt:variant>
      <vt:variant>
        <vt:i4>0</vt:i4>
      </vt:variant>
      <vt:variant>
        <vt:i4>5</vt:i4>
      </vt:variant>
      <vt:variant>
        <vt:lpwstr>mailto:abates@inlagrow.org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Planting</dc:title>
  <dc:subject/>
  <dc:creator>Gerry Bates</dc:creator>
  <cp:keywords/>
  <cp:lastModifiedBy>Ann Bates</cp:lastModifiedBy>
  <cp:revision>2</cp:revision>
  <cp:lastPrinted>2022-02-23T19:13:00Z</cp:lastPrinted>
  <dcterms:created xsi:type="dcterms:W3CDTF">2024-02-21T04:40:00Z</dcterms:created>
  <dcterms:modified xsi:type="dcterms:W3CDTF">2024-02-21T04:40:00Z</dcterms:modified>
</cp:coreProperties>
</file>